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4D80D" w14:textId="189F7DB3"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00787525" w:rsidRPr="008B7A18">
        <w:rPr>
          <w:sz w:val="32"/>
          <w:szCs w:val="32"/>
        </w:rPr>
        <w:t>R2-19</w:t>
      </w:r>
      <w:r w:rsidR="008B7A18" w:rsidRPr="008B7A18">
        <w:rPr>
          <w:sz w:val="32"/>
          <w:szCs w:val="32"/>
        </w:rPr>
        <w:t>10141</w:t>
      </w:r>
    </w:p>
    <w:p w14:paraId="4EE1489B"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33AB5300" w14:textId="77777777" w:rsidR="00E90E49" w:rsidRPr="00CE0424" w:rsidRDefault="00E90E49" w:rsidP="00357380">
      <w:pPr>
        <w:pStyle w:val="3GPPHeader"/>
      </w:pPr>
    </w:p>
    <w:p w14:paraId="4E9C0808" w14:textId="7F37120B" w:rsidR="00E90E49" w:rsidRPr="00CC0ACB" w:rsidRDefault="00E90E49" w:rsidP="00311702">
      <w:pPr>
        <w:pStyle w:val="3GPPHeader"/>
        <w:rPr>
          <w:sz w:val="22"/>
          <w:szCs w:val="22"/>
          <w:lang w:val="sv-SE"/>
        </w:rPr>
      </w:pPr>
      <w:r w:rsidRPr="00CC0ACB">
        <w:rPr>
          <w:sz w:val="22"/>
          <w:szCs w:val="22"/>
          <w:lang w:val="sv-SE"/>
        </w:rPr>
        <w:t>Agenda Item:</w:t>
      </w:r>
      <w:r w:rsidRPr="00CC0ACB">
        <w:rPr>
          <w:sz w:val="22"/>
          <w:szCs w:val="22"/>
          <w:lang w:val="sv-SE"/>
        </w:rPr>
        <w:tab/>
      </w:r>
      <w:r w:rsidR="008B7A18">
        <w:rPr>
          <w:sz w:val="22"/>
          <w:szCs w:val="22"/>
          <w:lang w:val="sv-SE"/>
        </w:rPr>
        <w:t>11.4.8</w:t>
      </w:r>
    </w:p>
    <w:p w14:paraId="52ECFD5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C0A62F" w14:textId="2C515F7A" w:rsidR="00E90E49" w:rsidRPr="00CE0424" w:rsidRDefault="003D3C45" w:rsidP="00311702">
      <w:pPr>
        <w:pStyle w:val="3GPPHeader"/>
        <w:rPr>
          <w:sz w:val="22"/>
          <w:szCs w:val="22"/>
        </w:rPr>
      </w:pPr>
      <w:r>
        <w:rPr>
          <w:sz w:val="22"/>
          <w:szCs w:val="22"/>
        </w:rPr>
        <w:t>Title:</w:t>
      </w:r>
      <w:r w:rsidR="00E90E49" w:rsidRPr="00CE0424">
        <w:rPr>
          <w:sz w:val="22"/>
          <w:szCs w:val="22"/>
        </w:rPr>
        <w:tab/>
      </w:r>
      <w:r w:rsidR="00787525" w:rsidRPr="00787525">
        <w:rPr>
          <w:sz w:val="22"/>
          <w:szCs w:val="22"/>
        </w:rPr>
        <w:t>Discussions on NR V2X in MR-DC Scenarios</w:t>
      </w:r>
    </w:p>
    <w:p w14:paraId="41B44B4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B7A18">
        <w:rPr>
          <w:sz w:val="22"/>
          <w:szCs w:val="22"/>
        </w:rPr>
        <w:t>Discussion, Decision</w:t>
      </w:r>
    </w:p>
    <w:p w14:paraId="3CB842A6" w14:textId="77777777" w:rsidR="00E90E49" w:rsidRPr="00CE0424" w:rsidRDefault="00E90E49" w:rsidP="00E90E49"/>
    <w:p w14:paraId="03E1B712" w14:textId="77777777" w:rsidR="00E90E49" w:rsidRPr="00CE0424" w:rsidRDefault="00230D18" w:rsidP="00CE0424">
      <w:pPr>
        <w:pStyle w:val="Heading1"/>
      </w:pPr>
      <w:r>
        <w:t>1</w:t>
      </w:r>
      <w:r>
        <w:tab/>
      </w:r>
      <w:r w:rsidR="00E90E49" w:rsidRPr="00CE0424">
        <w:t>Introduction</w:t>
      </w:r>
    </w:p>
    <w:p w14:paraId="0538DC13" w14:textId="5521A171" w:rsidR="00477768" w:rsidRDefault="00787525" w:rsidP="00CE0424">
      <w:pPr>
        <w:pStyle w:val="BodyText"/>
      </w:pPr>
      <w:r>
        <w:t>During the RAN2#105 meeting, the following agreement has been made regarding the SL handling in MR-DC scenarios:</w:t>
      </w:r>
    </w:p>
    <w:p w14:paraId="66EC182B" w14:textId="77777777" w:rsidR="00787525" w:rsidRPr="00787525" w:rsidRDefault="00787525" w:rsidP="0078752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787525">
        <w:rPr>
          <w:rFonts w:ascii="Arial" w:eastAsia="MS Mincho" w:hAnsi="Arial"/>
          <w:szCs w:val="24"/>
          <w:lang w:eastAsia="en-GB"/>
        </w:rPr>
        <w:t>Agreements on resource allocation/configuration:</w:t>
      </w:r>
    </w:p>
    <w:p w14:paraId="205F1478" w14:textId="77777777" w:rsidR="00787525" w:rsidRPr="00787525" w:rsidRDefault="00787525" w:rsidP="0078752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noProof/>
          <w:szCs w:val="24"/>
          <w:lang w:eastAsia="en-GB"/>
        </w:rPr>
      </w:pPr>
      <w:r w:rsidRPr="00787525">
        <w:rPr>
          <w:rFonts w:ascii="Arial" w:eastAsia="MS Mincho" w:hAnsi="Arial"/>
          <w:noProof/>
          <w:szCs w:val="24"/>
          <w:lang w:eastAsia="en-GB"/>
        </w:rPr>
        <w:t>1-11: SN is not allowed to control/configure SL resources in MRDC.</w:t>
      </w:r>
    </w:p>
    <w:p w14:paraId="063B48BE" w14:textId="7E77BEE5" w:rsidR="00787525" w:rsidRDefault="00787525" w:rsidP="00CE0424">
      <w:pPr>
        <w:pStyle w:val="BodyText"/>
      </w:pPr>
    </w:p>
    <w:p w14:paraId="52E3494E" w14:textId="360B58D1" w:rsidR="00787525" w:rsidRPr="00CE0424" w:rsidRDefault="00787525" w:rsidP="00CE0424">
      <w:pPr>
        <w:pStyle w:val="BodyText"/>
      </w:pPr>
      <w:r>
        <w:t xml:space="preserve">Even if this agreement states that no SL configuration and control can be done over the SRB3 by the SN, it is still not clear whether the SN can configure the SL UE (indirectly) via the MN over the SRB1. The scope of this contribution is to clarify such issue because there may be use cases where </w:t>
      </w:r>
      <w:r w:rsidR="00B62E62">
        <w:t>a</w:t>
      </w:r>
      <w:r>
        <w:t xml:space="preserve"> coordination between the MN and SN is needed in order to guarantee regular SL operations under MR-DC scenarios.</w:t>
      </w:r>
    </w:p>
    <w:p w14:paraId="715F70A8" w14:textId="77777777" w:rsidR="004000E8" w:rsidRPr="00CE0424" w:rsidRDefault="00230D18" w:rsidP="00CE0424">
      <w:pPr>
        <w:pStyle w:val="Heading1"/>
      </w:pPr>
      <w:bookmarkStart w:id="0" w:name="_Ref178064866"/>
      <w:r>
        <w:t>2</w:t>
      </w:r>
      <w:r>
        <w:tab/>
      </w:r>
      <w:r w:rsidR="004000E8" w:rsidRPr="00CE0424">
        <w:t>Discussion</w:t>
      </w:r>
      <w:bookmarkEnd w:id="0"/>
    </w:p>
    <w:p w14:paraId="393F7CB1" w14:textId="268057D4" w:rsidR="003338CB" w:rsidRDefault="003338CB" w:rsidP="003338CB">
      <w:pPr>
        <w:pStyle w:val="Heading2"/>
      </w:pPr>
      <w:r>
        <w:t>2.1</w:t>
      </w:r>
      <w:r>
        <w:tab/>
        <w:t>SL configuration handling</w:t>
      </w:r>
    </w:p>
    <w:p w14:paraId="19D1543B" w14:textId="11710E55" w:rsidR="006A1948" w:rsidRDefault="00B62E62" w:rsidP="00787525">
      <w:pPr>
        <w:pStyle w:val="BodyText"/>
      </w:pPr>
      <w:r>
        <w:t>According to the agreements taken for SL configuration in MR-DC scenario, it is clear that the SN cannot interact directly (i.e., over SRB3) to provide SL resources or configuration to the SL UE. However, this does not prevent the SN to coordinate with the MN in providing SL resources or configuration (i.e., in this case is always the MN to interact with the SL UE).</w:t>
      </w:r>
      <w:r w:rsidR="006A1948">
        <w:t xml:space="preserve"> </w:t>
      </w:r>
    </w:p>
    <w:p w14:paraId="643A1213" w14:textId="32250CB7" w:rsidR="00633780" w:rsidRDefault="006A1948" w:rsidP="00787525">
      <w:pPr>
        <w:pStyle w:val="BodyText"/>
      </w:pPr>
      <w:r>
        <w:t>It is worth noticing that</w:t>
      </w:r>
      <w:r w:rsidR="00B62E62">
        <w:t xml:space="preserve"> cross RAT</w:t>
      </w:r>
      <w:r>
        <w:t xml:space="preserve"> sidelink configuration has been agreed in RAN1 but with limited support. In fact, </w:t>
      </w:r>
      <w:r w:rsidRPr="006A1948">
        <w:t>when MR-DC is activated and/or the MN changes</w:t>
      </w:r>
      <w:r>
        <w:t xml:space="preserve"> (i.e., in case MR-DC is already active)</w:t>
      </w:r>
      <w:r w:rsidRPr="006A1948">
        <w:t xml:space="preserve">, </w:t>
      </w:r>
      <w:r>
        <w:t xml:space="preserve">the </w:t>
      </w:r>
      <w:r w:rsidRPr="006A1948">
        <w:t xml:space="preserve">UE </w:t>
      </w:r>
      <w:r>
        <w:t xml:space="preserve">has two possible way forward. In the first one, the SL ongoing operations are switched to a new RAT or, as a second option, </w:t>
      </w:r>
      <w:r w:rsidRPr="006A1948">
        <w:t>limited SL configuration for on-going services</w:t>
      </w:r>
      <w:r>
        <w:t xml:space="preserve"> are accepted if the MN is operation on a RAT that is different from that one of SL. As an example, let’s assume there is a </w:t>
      </w:r>
      <w:r w:rsidRPr="006A1948">
        <w:t xml:space="preserve">UE </w:t>
      </w:r>
      <w:r>
        <w:t>that is</w:t>
      </w:r>
      <w:r w:rsidRPr="006A1948">
        <w:t xml:space="preserve"> running sensor sharing using NR SL mode-1</w:t>
      </w:r>
      <w:r>
        <w:t xml:space="preserve"> and, at some point, EN-DC is activated (i.e., the NR cell where the SL is operating is added as an SN). When this UE </w:t>
      </w:r>
      <w:r w:rsidRPr="006A1948">
        <w:t>enters</w:t>
      </w:r>
      <w:r>
        <w:t xml:space="preserve"> in</w:t>
      </w:r>
      <w:r w:rsidRPr="006A1948">
        <w:t xml:space="preserve"> EN-DC</w:t>
      </w:r>
      <w:r>
        <w:t>,</w:t>
      </w:r>
      <w:r w:rsidRPr="006A1948">
        <w:t xml:space="preserve"> </w:t>
      </w:r>
      <w:r>
        <w:t>the</w:t>
      </w:r>
      <w:r w:rsidRPr="006A1948">
        <w:t xml:space="preserve"> MN</w:t>
      </w:r>
      <w:r>
        <w:t xml:space="preserve"> (that is LTE)</w:t>
      </w:r>
      <w:r w:rsidRPr="006A1948">
        <w:t xml:space="preserve"> </w:t>
      </w:r>
      <w:r>
        <w:t>is able to provide</w:t>
      </w:r>
      <w:r w:rsidRPr="006A1948">
        <w:t xml:space="preserve"> </w:t>
      </w:r>
      <w:r>
        <w:t>only</w:t>
      </w:r>
      <w:r w:rsidRPr="006A1948">
        <w:t xml:space="preserve"> limited NR SL configuration</w:t>
      </w:r>
      <w:r>
        <w:t xml:space="preserve"> (and resources)</w:t>
      </w:r>
      <w:r w:rsidRPr="006A1948">
        <w:t xml:space="preserve">. In this case, </w:t>
      </w:r>
      <w:r>
        <w:t xml:space="preserve">the </w:t>
      </w:r>
      <w:r w:rsidRPr="006A1948">
        <w:t xml:space="preserve">UE may either switch to LTE SL for sensor sharing, if applicable, or accept limited NR SL configuration. </w:t>
      </w:r>
      <w:r>
        <w:t xml:space="preserve">However, it is evident that </w:t>
      </w:r>
      <w:r w:rsidR="00633780">
        <w:t xml:space="preserve">whatever is decision made by the UE, there is a degradation of the SL ongoing services (e.g., </w:t>
      </w:r>
      <w:r w:rsidR="00633780" w:rsidRPr="00633780">
        <w:t>degradation of service continuity and QoS performance</w:t>
      </w:r>
      <w:r w:rsidR="00633780">
        <w:t>).</w:t>
      </w:r>
      <w:bookmarkStart w:id="1" w:name="_GoBack"/>
      <w:bookmarkEnd w:id="1"/>
    </w:p>
    <w:p w14:paraId="45671CF6" w14:textId="15754481" w:rsidR="00633780" w:rsidRPr="00633780" w:rsidRDefault="00633780" w:rsidP="00633780">
      <w:pPr>
        <w:pStyle w:val="Observation"/>
      </w:pPr>
      <w:bookmarkStart w:id="2" w:name="_Toc16773224"/>
      <w:r>
        <w:t>When the cell on which the SL is operating is added as an SN (i.e., MR-DC is enabled), the UE may incur in a degradation of the SL ongoing service since it has to switch the SL operations over the MN (with limited SL resources) or change the RAT on which SL is operating (i.e., same RAT as the MN).</w:t>
      </w:r>
      <w:bookmarkEnd w:id="2"/>
      <w:r>
        <w:t xml:space="preserve"> </w:t>
      </w:r>
    </w:p>
    <w:p w14:paraId="7A21C2E8" w14:textId="0DAB7501" w:rsidR="003338CB" w:rsidRDefault="00633780" w:rsidP="00633780">
      <w:pPr>
        <w:pStyle w:val="BodyText"/>
      </w:pPr>
      <w:r>
        <w:t xml:space="preserve">A possible solution to overcome this problem would be to allow the SN to </w:t>
      </w:r>
      <w:r w:rsidR="00D714BE">
        <w:t>configure</w:t>
      </w:r>
      <w:r>
        <w:t xml:space="preserve"> the SL transmission, in case the RAT of the SN is the same as that one of SL, and then forward all the relevant SL configurations to the UE via the MN (i.e., over the SRB1). This would be still in line with the agreements taken so fare by RAN1 </w:t>
      </w:r>
      <w:r>
        <w:lastRenderedPageBreak/>
        <w:t>and RAN2 since the MN is the only node able to exchange the RRC messages with the UE even if the SL transmission has been scheduled by the SN.</w:t>
      </w:r>
      <w:r w:rsidR="00C16321">
        <w:t xml:space="preserve"> The benefit for adopting this solution would be that mode-1 (in NR) and mode-3 (in LTE) SL </w:t>
      </w:r>
      <w:r w:rsidR="00D714BE">
        <w:t>configuration</w:t>
      </w:r>
      <w:r w:rsidR="00C16321">
        <w:t xml:space="preserve"> is allowed to be done by the node that is operating on the same RAT of SL without necessarily forcing the UE to switch to a new RAT or transmission mode. In this way, </w:t>
      </w:r>
      <w:r w:rsidR="00C16321" w:rsidRPr="00C16321">
        <w:t xml:space="preserve">degradation of </w:t>
      </w:r>
      <w:r w:rsidR="00C16321">
        <w:t xml:space="preserve">SL </w:t>
      </w:r>
      <w:r w:rsidR="00C16321" w:rsidRPr="00C16321">
        <w:t>service continuity and QoS performance</w:t>
      </w:r>
      <w:r w:rsidR="00C16321">
        <w:t xml:space="preserve"> may be avoided. Therefore, we propose:</w:t>
      </w:r>
    </w:p>
    <w:p w14:paraId="16131565" w14:textId="19DD201E" w:rsidR="003338CB" w:rsidRDefault="00C16321" w:rsidP="003338CB">
      <w:pPr>
        <w:pStyle w:val="Proposal"/>
      </w:pPr>
      <w:bookmarkStart w:id="3" w:name="_Toc16773219"/>
      <w:r>
        <w:t xml:space="preserve">In MR-DC, the SN is allowed to </w:t>
      </w:r>
      <w:r w:rsidR="00D714BE">
        <w:t>configure</w:t>
      </w:r>
      <w:r>
        <w:t xml:space="preserve"> SL transmissions, in case SL is operating on the same RAT, and then to forward all the relevant SL configurations to the UE via the MN (i.e., over SRB1).</w:t>
      </w:r>
      <w:bookmarkEnd w:id="3"/>
    </w:p>
    <w:p w14:paraId="56B45BC1" w14:textId="6BCC6E16" w:rsidR="003338CB" w:rsidRDefault="003338CB" w:rsidP="003338CB">
      <w:pPr>
        <w:pStyle w:val="BodyText"/>
      </w:pPr>
      <w:r>
        <w:t xml:space="preserve">A further problem that it may happen when there are SL operations in a MR-DC scenario is that the UE may not be able to perform any SL transmission due to the dual connectivity active on the UL (i.e., over the MN and SN) and the limited number of UE Tx chains supported. </w:t>
      </w:r>
    </w:p>
    <w:p w14:paraId="082A5EA0" w14:textId="281A97E2" w:rsidR="003338CB" w:rsidRPr="003338CB" w:rsidRDefault="003338CB" w:rsidP="003338CB">
      <w:pPr>
        <w:pStyle w:val="Observation"/>
      </w:pPr>
      <w:bookmarkStart w:id="4" w:name="_Toc16773225"/>
      <w:r>
        <w:t xml:space="preserve">In MR-DC, the UE may not be able to </w:t>
      </w:r>
      <w:r w:rsidRPr="003338CB">
        <w:t>perform any SL transmission due to the dual connectivity active on the UL</w:t>
      </w:r>
      <w:r>
        <w:t xml:space="preserve"> (i.e., over the MN and SN)</w:t>
      </w:r>
      <w:r w:rsidRPr="003338CB">
        <w:t xml:space="preserve"> and the limited number of UE Tx chain</w:t>
      </w:r>
      <w:r>
        <w:t>s</w:t>
      </w:r>
      <w:r w:rsidRPr="003338CB">
        <w:t xml:space="preserve"> supported</w:t>
      </w:r>
      <w:r>
        <w:t>.</w:t>
      </w:r>
      <w:bookmarkEnd w:id="4"/>
    </w:p>
    <w:p w14:paraId="34B761A7" w14:textId="51AA6571" w:rsidR="003338CB" w:rsidRDefault="003338CB" w:rsidP="003338CB">
      <w:pPr>
        <w:pStyle w:val="BodyText"/>
      </w:pPr>
      <w:r>
        <w:t>In such a case, it would be beneficial to define a prioritization rule to clarify how the SL and UL transmission should be handled in case of MR-DC. According to this, we propose:</w:t>
      </w:r>
    </w:p>
    <w:p w14:paraId="3D982BF1" w14:textId="047BE0E8" w:rsidR="003338CB" w:rsidRDefault="003338CB" w:rsidP="003338CB">
      <w:pPr>
        <w:pStyle w:val="Proposal"/>
      </w:pPr>
      <w:bookmarkStart w:id="5" w:name="_Toc16773220"/>
      <w:r>
        <w:t>RAN2 to discuss a prioritization rule to be applied in case of simultaneous SL and UL (i.e., towards the MN and SN) transmissions in MR-DC scenarios.</w:t>
      </w:r>
      <w:bookmarkEnd w:id="5"/>
    </w:p>
    <w:p w14:paraId="2B926F61" w14:textId="79A3A6CC" w:rsidR="003338CB" w:rsidRDefault="003338CB" w:rsidP="003338CB">
      <w:pPr>
        <w:pStyle w:val="BodyText"/>
      </w:pPr>
    </w:p>
    <w:p w14:paraId="74DEAF13" w14:textId="363661B5" w:rsidR="00D714BE" w:rsidRDefault="00D714BE" w:rsidP="00D714BE">
      <w:pPr>
        <w:pStyle w:val="Heading2"/>
      </w:pPr>
      <w:r>
        <w:t>2.2</w:t>
      </w:r>
      <w:r>
        <w:tab/>
        <w:t>SL resource coordination ha</w:t>
      </w:r>
      <w:r w:rsidR="006706F3">
        <w:t>n</w:t>
      </w:r>
      <w:r>
        <w:t>dling</w:t>
      </w:r>
    </w:p>
    <w:p w14:paraId="2E11C60F" w14:textId="7A2FBC9E" w:rsidR="00D714BE" w:rsidRDefault="00D714BE" w:rsidP="00D714BE">
      <w:pPr>
        <w:pStyle w:val="BodyText"/>
      </w:pPr>
      <w:r>
        <w:t xml:space="preserve">In Rel-14 and Rel-15 LTE V2X, it was assumed that </w:t>
      </w:r>
      <w:proofErr w:type="spellStart"/>
      <w:r>
        <w:t>eNB</w:t>
      </w:r>
      <w:proofErr w:type="spellEnd"/>
      <w:r>
        <w:t xml:space="preserve"> could obtain the inter-cell SL resource pool configuration directly from OAM. However, OAM generally manages the RAN nodes of one PLMN, and may not be aware of the SL resource configuration of the neighbouring nodes of another PLMN. Besides, in MR-DC scenario, it is possible to have two RAN nodes managed by different OAM systems; as well as in CU/DU split scenario, where a </w:t>
      </w:r>
      <w:proofErr w:type="spellStart"/>
      <w:r>
        <w:t>gNB</w:t>
      </w:r>
      <w:proofErr w:type="spellEnd"/>
      <w:r>
        <w:t xml:space="preserve">-DU and a </w:t>
      </w:r>
      <w:proofErr w:type="spellStart"/>
      <w:r>
        <w:t>gNB</w:t>
      </w:r>
      <w:proofErr w:type="spellEnd"/>
      <w:r>
        <w:t xml:space="preserve">-CU of the same </w:t>
      </w:r>
      <w:proofErr w:type="spellStart"/>
      <w:r>
        <w:t>gNB</w:t>
      </w:r>
      <w:proofErr w:type="spellEnd"/>
      <w:r>
        <w:t xml:space="preserve"> can be managed by different OAM systems. Therefore, the OAM-based solution is not suitable for supporting the NR V2X SL operation.</w:t>
      </w:r>
    </w:p>
    <w:p w14:paraId="219781F7" w14:textId="7AFEE3C4" w:rsidR="00D714BE" w:rsidRDefault="00D714BE" w:rsidP="003338CB">
      <w:pPr>
        <w:pStyle w:val="Observation"/>
      </w:pPr>
      <w:bookmarkStart w:id="6" w:name="_Toc16773226"/>
      <w:r>
        <w:t>The OAM configuration-based scheme is not suitable for cross-RAT sidelink resource scheduling.</w:t>
      </w:r>
      <w:bookmarkEnd w:id="6"/>
    </w:p>
    <w:p w14:paraId="5F874F64" w14:textId="3319BE1F" w:rsidR="00820E64" w:rsidRDefault="00D714BE" w:rsidP="003338CB">
      <w:pPr>
        <w:pStyle w:val="BodyText"/>
      </w:pPr>
      <w:r>
        <w:t xml:space="preserve">This problem is quite similar to that one described in Section 2.1 regarding the handling on the SL configuration in MR-DC. In fact, here we can also apply the principle that the SN may schedule resources for SL via the MN, only for the case where the SL UE is operating on the same RAT of the SN. </w:t>
      </w:r>
      <w:r w:rsidR="00820E64">
        <w:t xml:space="preserve">The reason in this case </w:t>
      </w:r>
      <w:r w:rsidR="00820E64" w:rsidRPr="00820E64">
        <w:t xml:space="preserve">is to limit interference and </w:t>
      </w:r>
      <w:r w:rsidR="00820E64">
        <w:t xml:space="preserve">wrong </w:t>
      </w:r>
      <w:r w:rsidR="00820E64" w:rsidRPr="00820E64">
        <w:t xml:space="preserve">scheduling of resources between nodes, i.e., </w:t>
      </w:r>
      <w:r w:rsidR="00820E64">
        <w:t>the</w:t>
      </w:r>
      <w:r w:rsidR="00820E64" w:rsidRPr="00820E64">
        <w:t xml:space="preserve"> SN does not schedule SL/Uu on resources which are already used for SL by the MN.</w:t>
      </w:r>
    </w:p>
    <w:p w14:paraId="6B1128B7" w14:textId="24BCF709" w:rsidR="004E6D5E" w:rsidRDefault="00D714BE" w:rsidP="003338CB">
      <w:pPr>
        <w:pStyle w:val="BodyText"/>
      </w:pPr>
      <w:r>
        <w:t xml:space="preserve">If this is the case, </w:t>
      </w:r>
      <w:r w:rsidRPr="00D714BE">
        <w:t>the MN and SN need</w:t>
      </w:r>
      <w:r w:rsidR="004E6D5E">
        <w:t xml:space="preserve"> to coordinate each other by</w:t>
      </w:r>
      <w:r w:rsidRPr="00D714BE">
        <w:t xml:space="preserve"> </w:t>
      </w:r>
      <w:r>
        <w:t>exchang</w:t>
      </w:r>
      <w:r w:rsidR="004E6D5E">
        <w:t>ing</w:t>
      </w:r>
      <w:r w:rsidRPr="00D714BE">
        <w:t xml:space="preserve"> </w:t>
      </w:r>
      <w:r>
        <w:t>SL re</w:t>
      </w:r>
      <w:r w:rsidR="004E6D5E">
        <w:t>source</w:t>
      </w:r>
      <w:r w:rsidRPr="00D714BE">
        <w:t xml:space="preserve"> information</w:t>
      </w:r>
      <w:r w:rsidR="004E6D5E">
        <w:t xml:space="preserve"> via</w:t>
      </w:r>
      <w:r w:rsidRPr="00D714BE">
        <w:t xml:space="preserve"> inter-node </w:t>
      </w:r>
      <w:r w:rsidR="006706F3" w:rsidRPr="00D714BE">
        <w:t>signalling</w:t>
      </w:r>
      <w:r w:rsidRPr="00D714BE">
        <w:t xml:space="preserve">. </w:t>
      </w:r>
      <w:r w:rsidR="004E6D5E">
        <w:t xml:space="preserve">This coordination over inter-node </w:t>
      </w:r>
      <w:r w:rsidR="006706F3">
        <w:t>signalling</w:t>
      </w:r>
      <w:r w:rsidR="004E6D5E">
        <w:t xml:space="preserve"> may involve</w:t>
      </w:r>
      <w:r w:rsidRPr="00D714BE">
        <w:t xml:space="preserve"> the intended resource allocation for the </w:t>
      </w:r>
      <w:r w:rsidR="004E6D5E">
        <w:t>SL</w:t>
      </w:r>
      <w:r w:rsidRPr="00D714BE">
        <w:t xml:space="preserve"> UE</w:t>
      </w:r>
      <w:r w:rsidR="004E6D5E">
        <w:t>, and/or</w:t>
      </w:r>
      <w:r w:rsidRPr="00D714BE">
        <w:t xml:space="preserve"> additional </w:t>
      </w:r>
      <w:r w:rsidR="004E6D5E">
        <w:t>SL</w:t>
      </w:r>
      <w:r w:rsidRPr="00D714BE">
        <w:t>-specific information</w:t>
      </w:r>
      <w:r w:rsidR="004E6D5E">
        <w:t xml:space="preserve"> e.g.,</w:t>
      </w:r>
      <w:r w:rsidRPr="00D714BE">
        <w:t xml:space="preserve"> V2X Service Authorization.</w:t>
      </w:r>
      <w:r w:rsidR="004E6D5E">
        <w:t xml:space="preserve"> Thus:</w:t>
      </w:r>
    </w:p>
    <w:p w14:paraId="3902E6AA" w14:textId="51F02F89" w:rsidR="00D714BE" w:rsidRDefault="004E6D5E" w:rsidP="003338CB">
      <w:pPr>
        <w:pStyle w:val="Proposal"/>
      </w:pPr>
      <w:bookmarkStart w:id="7" w:name="_Toc16773221"/>
      <w:r>
        <w:t>In MR-DC, SL resource coordination between the SN and MN is supported and the SN can schedule SL resources via the MN only if the SL UE is operating on the same RAT.</w:t>
      </w:r>
      <w:bookmarkEnd w:id="7"/>
    </w:p>
    <w:p w14:paraId="27AA90F3" w14:textId="065C6FE4" w:rsidR="00D714BE" w:rsidRDefault="00D714BE" w:rsidP="003338CB">
      <w:pPr>
        <w:pStyle w:val="BodyText"/>
      </w:pPr>
    </w:p>
    <w:p w14:paraId="233D3E7E" w14:textId="5D251E86" w:rsidR="004E6D5E" w:rsidRDefault="004E6D5E" w:rsidP="004E6D5E">
      <w:pPr>
        <w:pStyle w:val="Heading2"/>
      </w:pPr>
      <w:r>
        <w:t>2.3</w:t>
      </w:r>
      <w:r>
        <w:tab/>
        <w:t>Inter-node MN and SN coordination</w:t>
      </w:r>
    </w:p>
    <w:p w14:paraId="54874CDE" w14:textId="420714FC" w:rsidR="00A029C6" w:rsidRDefault="00D714BE" w:rsidP="00D714BE">
      <w:pPr>
        <w:pStyle w:val="BodyText"/>
      </w:pPr>
      <w:r>
        <w:t xml:space="preserve">If the SN is allowed to </w:t>
      </w:r>
      <w:r w:rsidR="004E6D5E">
        <w:t>configure</w:t>
      </w:r>
      <w:r>
        <w:t xml:space="preserve"> SL transmission</w:t>
      </w:r>
      <w:r w:rsidR="004E6D5E">
        <w:t>s</w:t>
      </w:r>
      <w:r>
        <w:t xml:space="preserve"> </w:t>
      </w:r>
      <w:r w:rsidR="004E6D5E">
        <w:t xml:space="preserve">and schedule SL resources </w:t>
      </w:r>
      <w:r>
        <w:t xml:space="preserve">(i.e., operating on the same RAT) via the MN, would be good to clarify how to enable the coordination between the MN and SN. Looking at the NR Uu case, the coordination between MN and SN for configurations and </w:t>
      </w:r>
      <w:r w:rsidR="004E6D5E">
        <w:t>resource scheduling purposes is done via two different approach. When talking about resource coordination, this is typically done with messages exchanges via the X2/</w:t>
      </w:r>
      <w:proofErr w:type="spellStart"/>
      <w:r w:rsidR="004E6D5E">
        <w:t>Xn</w:t>
      </w:r>
      <w:proofErr w:type="spellEnd"/>
      <w:r w:rsidR="004E6D5E">
        <w:t xml:space="preserve"> </w:t>
      </w:r>
      <w:r w:rsidR="006706F3">
        <w:t>signalling</w:t>
      </w:r>
      <w:r w:rsidR="004E6D5E">
        <w:t xml:space="preserve"> (e.g., </w:t>
      </w:r>
      <w:r w:rsidR="00A029C6">
        <w:t xml:space="preserve">via resource coordination request and response messages described in clause </w:t>
      </w:r>
      <w:r w:rsidR="00A029C6" w:rsidRPr="00A029C6">
        <w:t>9.1.2.23</w:t>
      </w:r>
      <w:r w:rsidR="00A029C6">
        <w:t xml:space="preserve"> and </w:t>
      </w:r>
      <w:r w:rsidR="00A029C6" w:rsidRPr="00A029C6">
        <w:t>9.1.2.23</w:t>
      </w:r>
      <w:r w:rsidR="00A029C6">
        <w:t xml:space="preserve"> of 3GPP TS 38.423</w:t>
      </w:r>
      <w:r w:rsidR="00721178">
        <w:t xml:space="preserve"> </w:t>
      </w:r>
      <w:r w:rsidR="00721178">
        <w:fldChar w:fldCharType="begin"/>
      </w:r>
      <w:r w:rsidR="00721178">
        <w:instrText xml:space="preserve"> REF _Ref15388327 \r \h </w:instrText>
      </w:r>
      <w:r w:rsidR="00721178">
        <w:fldChar w:fldCharType="separate"/>
      </w:r>
      <w:r w:rsidR="00721178">
        <w:t>[1]</w:t>
      </w:r>
      <w:r w:rsidR="00721178">
        <w:fldChar w:fldCharType="end"/>
      </w:r>
      <w:r w:rsidR="00A029C6">
        <w:t>)</w:t>
      </w:r>
      <w:r w:rsidR="004E6D5E">
        <w:t>.</w:t>
      </w:r>
      <w:r w:rsidR="00A029C6">
        <w:t xml:space="preserve"> Therefore, we propose:</w:t>
      </w:r>
    </w:p>
    <w:p w14:paraId="58A76E18" w14:textId="32FBB56E" w:rsidR="00D714BE" w:rsidRDefault="00A029C6" w:rsidP="003338CB">
      <w:pPr>
        <w:pStyle w:val="Proposal"/>
      </w:pPr>
      <w:bookmarkStart w:id="8" w:name="_Toc16773222"/>
      <w:r>
        <w:t>In MR-DC, the MN-SN coordination for SL resource coordination purposes is done via X2/</w:t>
      </w:r>
      <w:proofErr w:type="spellStart"/>
      <w:r>
        <w:t>Xn</w:t>
      </w:r>
      <w:proofErr w:type="spellEnd"/>
      <w:r>
        <w:t xml:space="preserve"> </w:t>
      </w:r>
      <w:r w:rsidR="006706F3">
        <w:t>signalling</w:t>
      </w:r>
      <w:r>
        <w:t>.</w:t>
      </w:r>
      <w:bookmarkEnd w:id="8"/>
    </w:p>
    <w:p w14:paraId="5EBC2FC6" w14:textId="2853AE59" w:rsidR="00A029C6" w:rsidRDefault="00A029C6" w:rsidP="003338CB">
      <w:pPr>
        <w:pStyle w:val="BodyText"/>
      </w:pPr>
      <w:r>
        <w:lastRenderedPageBreak/>
        <w:t xml:space="preserve">When it comes to MN-SN coordination for configuration purposes, this in NR Uu is generally done via inter-node RRC </w:t>
      </w:r>
      <w:r w:rsidR="006706F3">
        <w:t>signalling</w:t>
      </w:r>
      <w:r w:rsidR="00721178">
        <w:t xml:space="preserve"> </w:t>
      </w:r>
      <w:r w:rsidR="00721178">
        <w:fldChar w:fldCharType="begin"/>
      </w:r>
      <w:r w:rsidR="00721178">
        <w:instrText xml:space="preserve"> REF _Ref15388340 \r \h </w:instrText>
      </w:r>
      <w:r w:rsidR="00721178">
        <w:fldChar w:fldCharType="separate"/>
      </w:r>
      <w:r w:rsidR="00721178">
        <w:t>[2]</w:t>
      </w:r>
      <w:r w:rsidR="00721178">
        <w:fldChar w:fldCharType="end"/>
      </w:r>
      <w:r>
        <w:t xml:space="preserve">. In fact, inter-node RRC messages (e.g., </w:t>
      </w:r>
      <w:r w:rsidRPr="006706F3">
        <w:rPr>
          <w:i/>
          <w:iCs/>
        </w:rPr>
        <w:t>CG-Config</w:t>
      </w:r>
      <w:r>
        <w:t xml:space="preserve"> or </w:t>
      </w:r>
      <w:r w:rsidRPr="006706F3">
        <w:rPr>
          <w:i/>
          <w:iCs/>
        </w:rPr>
        <w:t>CG-</w:t>
      </w:r>
      <w:proofErr w:type="spellStart"/>
      <w:r w:rsidRPr="006706F3">
        <w:rPr>
          <w:i/>
          <w:iCs/>
        </w:rPr>
        <w:t>ConfigInfo</w:t>
      </w:r>
      <w:proofErr w:type="spellEnd"/>
      <w:r>
        <w:t>) generally include all UE-specific information and configuration that need to be exchanged between the MN and SN. According to this, we believe the same principle can be applied for the case where SL configurations need to be exchanged in MR-DC scenarios. Thus:</w:t>
      </w:r>
    </w:p>
    <w:p w14:paraId="3F45A148" w14:textId="76EC2772" w:rsidR="00C473A5" w:rsidRDefault="00A029C6" w:rsidP="00CE0424">
      <w:pPr>
        <w:pStyle w:val="Proposal"/>
      </w:pPr>
      <w:bookmarkStart w:id="9" w:name="_Toc16773223"/>
      <w:r>
        <w:t>In MR-DC, the MN-SN coordination for SL configuration purposes is done via inter-node RRC messa</w:t>
      </w:r>
      <w:r w:rsidR="006706F3">
        <w:t>g</w:t>
      </w:r>
      <w:r>
        <w:t xml:space="preserve">es (e.g., </w:t>
      </w:r>
      <w:r w:rsidRPr="006706F3">
        <w:rPr>
          <w:i/>
          <w:iCs/>
        </w:rPr>
        <w:t>CG-Config</w:t>
      </w:r>
      <w:r>
        <w:t xml:space="preserve"> or </w:t>
      </w:r>
      <w:r w:rsidRPr="006706F3">
        <w:rPr>
          <w:i/>
          <w:iCs/>
        </w:rPr>
        <w:t>CG-</w:t>
      </w:r>
      <w:proofErr w:type="spellStart"/>
      <w:r w:rsidRPr="006706F3">
        <w:rPr>
          <w:i/>
          <w:iCs/>
        </w:rPr>
        <w:t>ConfigInfo</w:t>
      </w:r>
      <w:proofErr w:type="spellEnd"/>
      <w:r>
        <w:t xml:space="preserve"> messages).</w:t>
      </w:r>
      <w:bookmarkEnd w:id="9"/>
    </w:p>
    <w:p w14:paraId="772F1187" w14:textId="77777777" w:rsidR="00C01F33" w:rsidRPr="00CE0424" w:rsidRDefault="00EC4447" w:rsidP="00CE0424">
      <w:pPr>
        <w:pStyle w:val="Heading1"/>
      </w:pPr>
      <w:r>
        <w:t>4</w:t>
      </w:r>
      <w:r>
        <w:tab/>
      </w:r>
      <w:r w:rsidR="00C01F33" w:rsidRPr="00CE0424">
        <w:t>Conclusion</w:t>
      </w:r>
    </w:p>
    <w:p w14:paraId="63C0543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7E3E84" w14:textId="77777777" w:rsidR="008B7A18"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16773224" w:history="1">
        <w:r w:rsidR="008B7A18" w:rsidRPr="00464041">
          <w:rPr>
            <w:rStyle w:val="Hyperlink"/>
            <w:noProof/>
          </w:rPr>
          <w:t>Observation 1</w:t>
        </w:r>
        <w:r w:rsidR="008B7A18">
          <w:rPr>
            <w:rFonts w:asciiTheme="minorHAnsi" w:eastAsiaTheme="minorEastAsia" w:hAnsiTheme="minorHAnsi" w:cstheme="minorBidi"/>
            <w:b w:val="0"/>
            <w:noProof/>
            <w:sz w:val="24"/>
            <w:szCs w:val="24"/>
            <w:lang w:val="fi-FI" w:eastAsia="en-GB"/>
          </w:rPr>
          <w:tab/>
        </w:r>
        <w:r w:rsidR="008B7A18" w:rsidRPr="00464041">
          <w:rPr>
            <w:rStyle w:val="Hyperlink"/>
            <w:noProof/>
          </w:rPr>
          <w:t>When the cell on which the SL is operating is added as an SN (i.e., MR-DC is enabled), the UE may incur in a degradation of the SL ongoing service since it has to switch the SL operations over the MN (with limited SL resources) or change the RAT on which SL is operating (i.e., same RAT as the MN).</w:t>
        </w:r>
      </w:hyperlink>
    </w:p>
    <w:p w14:paraId="3D31223F" w14:textId="77777777" w:rsidR="008B7A18" w:rsidRDefault="008B7A1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3225" w:history="1">
        <w:r w:rsidRPr="00464041">
          <w:rPr>
            <w:rStyle w:val="Hyperlink"/>
            <w:noProof/>
          </w:rPr>
          <w:t>Observation 2</w:t>
        </w:r>
        <w:r>
          <w:rPr>
            <w:rFonts w:asciiTheme="minorHAnsi" w:eastAsiaTheme="minorEastAsia" w:hAnsiTheme="minorHAnsi" w:cstheme="minorBidi"/>
            <w:b w:val="0"/>
            <w:noProof/>
            <w:sz w:val="24"/>
            <w:szCs w:val="24"/>
            <w:lang w:val="fi-FI" w:eastAsia="en-GB"/>
          </w:rPr>
          <w:tab/>
        </w:r>
        <w:r w:rsidRPr="00464041">
          <w:rPr>
            <w:rStyle w:val="Hyperlink"/>
            <w:noProof/>
          </w:rPr>
          <w:t>In MR-DC, the UE may not be able to perform any SL transmission due to the dual connectivity active on the UL (i.e., over the MN and SN) and the limited number of UE Tx chains supported.</w:t>
        </w:r>
      </w:hyperlink>
    </w:p>
    <w:p w14:paraId="20FBB1FE" w14:textId="77777777" w:rsidR="008B7A18" w:rsidRDefault="008B7A1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3226" w:history="1">
        <w:r w:rsidRPr="00464041">
          <w:rPr>
            <w:rStyle w:val="Hyperlink"/>
            <w:noProof/>
          </w:rPr>
          <w:t>Observation 3</w:t>
        </w:r>
        <w:r>
          <w:rPr>
            <w:rFonts w:asciiTheme="minorHAnsi" w:eastAsiaTheme="minorEastAsia" w:hAnsiTheme="minorHAnsi" w:cstheme="minorBidi"/>
            <w:b w:val="0"/>
            <w:noProof/>
            <w:sz w:val="24"/>
            <w:szCs w:val="24"/>
            <w:lang w:val="fi-FI" w:eastAsia="en-GB"/>
          </w:rPr>
          <w:tab/>
        </w:r>
        <w:r w:rsidRPr="00464041">
          <w:rPr>
            <w:rStyle w:val="Hyperlink"/>
            <w:noProof/>
          </w:rPr>
          <w:t>The OAM configuration-based scheme is not suitable for cross-RAT sidelink resource scheduling.</w:t>
        </w:r>
      </w:hyperlink>
    </w:p>
    <w:p w14:paraId="09B5D6B2" w14:textId="5A37A33D" w:rsidR="006E1C82" w:rsidRDefault="006F6582" w:rsidP="008E065E">
      <w:pPr>
        <w:pStyle w:val="BodyText"/>
        <w:rPr>
          <w:b/>
          <w:bCs/>
        </w:rPr>
      </w:pPr>
      <w:r>
        <w:rPr>
          <w:b/>
          <w:bCs/>
        </w:rPr>
        <w:fldChar w:fldCharType="end"/>
      </w:r>
    </w:p>
    <w:p w14:paraId="1FFA239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1959D93" w14:textId="77777777" w:rsidR="008B7A18"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3219" w:history="1">
        <w:r w:rsidR="008B7A18" w:rsidRPr="00161BC6">
          <w:rPr>
            <w:rStyle w:val="Hyperlink"/>
            <w:noProof/>
          </w:rPr>
          <w:t>Proposal 1</w:t>
        </w:r>
        <w:r w:rsidR="008B7A18">
          <w:rPr>
            <w:rFonts w:asciiTheme="minorHAnsi" w:eastAsiaTheme="minorEastAsia" w:hAnsiTheme="minorHAnsi" w:cstheme="minorBidi"/>
            <w:b w:val="0"/>
            <w:noProof/>
            <w:sz w:val="24"/>
            <w:szCs w:val="24"/>
            <w:lang w:val="fi-FI" w:eastAsia="en-GB"/>
          </w:rPr>
          <w:tab/>
        </w:r>
        <w:r w:rsidR="008B7A18" w:rsidRPr="00161BC6">
          <w:rPr>
            <w:rStyle w:val="Hyperlink"/>
            <w:noProof/>
          </w:rPr>
          <w:t>In MR-DC, the SN is allowed to configure SL transmissions, in case SL is operating on the same RAT, and then to forward all the relevant SL configurations to the UE via the MN (i.e., over SRB1).</w:t>
        </w:r>
      </w:hyperlink>
    </w:p>
    <w:p w14:paraId="43CAF482" w14:textId="77777777" w:rsidR="008B7A18" w:rsidRDefault="008B7A1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3220" w:history="1">
        <w:r w:rsidRPr="00161BC6">
          <w:rPr>
            <w:rStyle w:val="Hyperlink"/>
            <w:noProof/>
          </w:rPr>
          <w:t>Proposal 2</w:t>
        </w:r>
        <w:r>
          <w:rPr>
            <w:rFonts w:asciiTheme="minorHAnsi" w:eastAsiaTheme="minorEastAsia" w:hAnsiTheme="minorHAnsi" w:cstheme="minorBidi"/>
            <w:b w:val="0"/>
            <w:noProof/>
            <w:sz w:val="24"/>
            <w:szCs w:val="24"/>
            <w:lang w:val="fi-FI" w:eastAsia="en-GB"/>
          </w:rPr>
          <w:tab/>
        </w:r>
        <w:r w:rsidRPr="00161BC6">
          <w:rPr>
            <w:rStyle w:val="Hyperlink"/>
            <w:noProof/>
          </w:rPr>
          <w:t>RAN2 to discuss a prioritization rule to be applied in case of simultaneous SL and UL (i.e., towards the MN and SN) transmissions in MR-DC scenarios.</w:t>
        </w:r>
      </w:hyperlink>
    </w:p>
    <w:p w14:paraId="5C12EC7A" w14:textId="77777777" w:rsidR="008B7A18" w:rsidRDefault="008B7A1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3221" w:history="1">
        <w:r w:rsidRPr="00161BC6">
          <w:rPr>
            <w:rStyle w:val="Hyperlink"/>
            <w:noProof/>
          </w:rPr>
          <w:t>Proposal 3</w:t>
        </w:r>
        <w:r>
          <w:rPr>
            <w:rFonts w:asciiTheme="minorHAnsi" w:eastAsiaTheme="minorEastAsia" w:hAnsiTheme="minorHAnsi" w:cstheme="minorBidi"/>
            <w:b w:val="0"/>
            <w:noProof/>
            <w:sz w:val="24"/>
            <w:szCs w:val="24"/>
            <w:lang w:val="fi-FI" w:eastAsia="en-GB"/>
          </w:rPr>
          <w:tab/>
        </w:r>
        <w:r w:rsidRPr="00161BC6">
          <w:rPr>
            <w:rStyle w:val="Hyperlink"/>
            <w:noProof/>
          </w:rPr>
          <w:t>In MR-DC, SL resource coordination between the SN and MN is supported and the SN can schedule SL resources via the MN only if the SL UE is operating on the same RAT.</w:t>
        </w:r>
      </w:hyperlink>
    </w:p>
    <w:p w14:paraId="5D06E893" w14:textId="77777777" w:rsidR="008B7A18" w:rsidRDefault="008B7A1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3222" w:history="1">
        <w:r w:rsidRPr="00161BC6">
          <w:rPr>
            <w:rStyle w:val="Hyperlink"/>
            <w:noProof/>
          </w:rPr>
          <w:t>Proposal 4</w:t>
        </w:r>
        <w:r>
          <w:rPr>
            <w:rFonts w:asciiTheme="minorHAnsi" w:eastAsiaTheme="minorEastAsia" w:hAnsiTheme="minorHAnsi" w:cstheme="minorBidi"/>
            <w:b w:val="0"/>
            <w:noProof/>
            <w:sz w:val="24"/>
            <w:szCs w:val="24"/>
            <w:lang w:val="fi-FI" w:eastAsia="en-GB"/>
          </w:rPr>
          <w:tab/>
        </w:r>
        <w:r w:rsidRPr="00161BC6">
          <w:rPr>
            <w:rStyle w:val="Hyperlink"/>
            <w:noProof/>
          </w:rPr>
          <w:t>In MR-DC, the MN-SN coordination for SL resource coordination purposes is done via X2/Xn signalling.</w:t>
        </w:r>
      </w:hyperlink>
    </w:p>
    <w:p w14:paraId="6D152A96" w14:textId="77777777" w:rsidR="008B7A18" w:rsidRDefault="008B7A1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3223" w:history="1">
        <w:r w:rsidRPr="00161BC6">
          <w:rPr>
            <w:rStyle w:val="Hyperlink"/>
            <w:noProof/>
          </w:rPr>
          <w:t>Proposal 5</w:t>
        </w:r>
        <w:r>
          <w:rPr>
            <w:rFonts w:asciiTheme="minorHAnsi" w:eastAsiaTheme="minorEastAsia" w:hAnsiTheme="minorHAnsi" w:cstheme="minorBidi"/>
            <w:b w:val="0"/>
            <w:noProof/>
            <w:sz w:val="24"/>
            <w:szCs w:val="24"/>
            <w:lang w:val="fi-FI" w:eastAsia="en-GB"/>
          </w:rPr>
          <w:tab/>
        </w:r>
        <w:r w:rsidRPr="00161BC6">
          <w:rPr>
            <w:rStyle w:val="Hyperlink"/>
            <w:noProof/>
          </w:rPr>
          <w:t xml:space="preserve">In MR-DC, the MN-SN coordination for SL configuration purposes is done via inter-node RRC messages (e.g., </w:t>
        </w:r>
        <w:r w:rsidRPr="00161BC6">
          <w:rPr>
            <w:rStyle w:val="Hyperlink"/>
            <w:i/>
            <w:iCs/>
            <w:noProof/>
          </w:rPr>
          <w:t>CG-Config</w:t>
        </w:r>
        <w:r w:rsidRPr="00161BC6">
          <w:rPr>
            <w:rStyle w:val="Hyperlink"/>
            <w:noProof/>
          </w:rPr>
          <w:t xml:space="preserve"> or </w:t>
        </w:r>
        <w:r w:rsidRPr="00161BC6">
          <w:rPr>
            <w:rStyle w:val="Hyperlink"/>
            <w:i/>
            <w:iCs/>
            <w:noProof/>
          </w:rPr>
          <w:t>CG-ConfigInfo</w:t>
        </w:r>
        <w:r w:rsidRPr="00161BC6">
          <w:rPr>
            <w:rStyle w:val="Hyperlink"/>
            <w:noProof/>
          </w:rPr>
          <w:t xml:space="preserve"> messages).</w:t>
        </w:r>
      </w:hyperlink>
    </w:p>
    <w:p w14:paraId="663CF1B0" w14:textId="58662490" w:rsidR="00C01F33" w:rsidRPr="00A029C6" w:rsidRDefault="006E1C82" w:rsidP="00A029C6">
      <w:pPr>
        <w:pStyle w:val="BodyText"/>
        <w:rPr>
          <w:b/>
          <w:bCs/>
        </w:rPr>
      </w:pPr>
      <w:r>
        <w:rPr>
          <w:b/>
          <w:bCs/>
          <w:lang w:val="en-US"/>
        </w:rPr>
        <w:fldChar w:fldCharType="end"/>
      </w:r>
      <w:bookmarkStart w:id="10" w:name="_In-sequence_SDU_delivery"/>
      <w:bookmarkEnd w:id="10"/>
    </w:p>
    <w:p w14:paraId="4B10EA24" w14:textId="77777777" w:rsidR="00F507D1" w:rsidRPr="00CE0424" w:rsidRDefault="00EC4447" w:rsidP="00CE0424">
      <w:pPr>
        <w:pStyle w:val="Heading1"/>
      </w:pPr>
      <w:r>
        <w:t>5</w:t>
      </w:r>
      <w:r>
        <w:tab/>
      </w:r>
      <w:r w:rsidR="00F507D1" w:rsidRPr="00CE0424">
        <w:t>References</w:t>
      </w:r>
    </w:p>
    <w:p w14:paraId="62F354EC" w14:textId="4B07AA70" w:rsidR="005F3025" w:rsidRPr="00CE0424" w:rsidRDefault="00A029C6" w:rsidP="00311702">
      <w:pPr>
        <w:pStyle w:val="Reference"/>
      </w:pPr>
      <w:bookmarkStart w:id="11" w:name="_Ref15388327"/>
      <w:bookmarkStart w:id="12" w:name="_Ref174151459"/>
      <w:bookmarkStart w:id="13" w:name="_Ref189809556"/>
      <w:r>
        <w:t>3GPP TS 38.423</w:t>
      </w:r>
      <w:r w:rsidR="005F3025" w:rsidRPr="00CE0424">
        <w:t xml:space="preserve">, </w:t>
      </w:r>
      <w:r w:rsidRPr="00A029C6">
        <w:t xml:space="preserve">NG-RAN; </w:t>
      </w:r>
      <w:proofErr w:type="spellStart"/>
      <w:r w:rsidRPr="00A029C6">
        <w:t>Xn</w:t>
      </w:r>
      <w:proofErr w:type="spellEnd"/>
      <w:r w:rsidRPr="00A029C6">
        <w:t xml:space="preserve"> Application Protocol (</w:t>
      </w:r>
      <w:proofErr w:type="spellStart"/>
      <w:r w:rsidRPr="00A029C6">
        <w:t>XnAP</w:t>
      </w:r>
      <w:proofErr w:type="spellEnd"/>
      <w:r w:rsidRPr="00A029C6">
        <w:t>)</w:t>
      </w:r>
      <w:r w:rsidR="005F3025" w:rsidRPr="00CE0424">
        <w:t xml:space="preserve">, </w:t>
      </w:r>
      <w:r>
        <w:t>3GPP</w:t>
      </w:r>
      <w:r w:rsidR="005F3025" w:rsidRPr="00CE0424">
        <w:t xml:space="preserve">, </w:t>
      </w:r>
      <w:r w:rsidR="00721178">
        <w:t>15.4.0</w:t>
      </w:r>
      <w:r w:rsidR="005F3025" w:rsidRPr="00CE0424">
        <w:t xml:space="preserve">, </w:t>
      </w:r>
      <w:r w:rsidR="00721178">
        <w:t>July 2019</w:t>
      </w:r>
      <w:bookmarkEnd w:id="11"/>
    </w:p>
    <w:p w14:paraId="2C0DC684" w14:textId="060E7E06" w:rsidR="005F3025" w:rsidRPr="00CE0424" w:rsidRDefault="00721178" w:rsidP="00311702">
      <w:pPr>
        <w:pStyle w:val="Reference"/>
      </w:pPr>
      <w:bookmarkStart w:id="14" w:name="_Ref15388340"/>
      <w:r>
        <w:t>3GPP TS 38.331</w:t>
      </w:r>
      <w:r w:rsidR="005F3025" w:rsidRPr="00CE0424">
        <w:t xml:space="preserve">, </w:t>
      </w:r>
      <w:r w:rsidRPr="00721178">
        <w:t>NR; Radio Resource Control (RRC); Protocol specification</w:t>
      </w:r>
      <w:r w:rsidR="005F3025" w:rsidRPr="00CE0424">
        <w:t xml:space="preserve">, </w:t>
      </w:r>
      <w:r>
        <w:t>3GPP</w:t>
      </w:r>
      <w:r w:rsidR="005F3025" w:rsidRPr="00CE0424">
        <w:t xml:space="preserve">, </w:t>
      </w:r>
      <w:r>
        <w:t>15.6.0</w:t>
      </w:r>
      <w:r w:rsidR="005F3025" w:rsidRPr="00CE0424">
        <w:t xml:space="preserve">, </w:t>
      </w:r>
      <w:r>
        <w:t>July 2019</w:t>
      </w:r>
      <w:bookmarkEnd w:id="14"/>
    </w:p>
    <w:bookmarkEnd w:id="12"/>
    <w:bookmarkEnd w:id="13"/>
    <w:p w14:paraId="27857532"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011F5" w14:textId="77777777" w:rsidR="0095301D" w:rsidRDefault="0095301D">
      <w:r>
        <w:separator/>
      </w:r>
    </w:p>
  </w:endnote>
  <w:endnote w:type="continuationSeparator" w:id="0">
    <w:p w14:paraId="185F40C6" w14:textId="77777777" w:rsidR="0095301D" w:rsidRDefault="00953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F0B5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E3DAD" w14:textId="77777777" w:rsidR="0095301D" w:rsidRDefault="0095301D">
      <w:r>
        <w:separator/>
      </w:r>
    </w:p>
  </w:footnote>
  <w:footnote w:type="continuationSeparator" w:id="0">
    <w:p w14:paraId="6B1581E9" w14:textId="77777777" w:rsidR="0095301D" w:rsidRDefault="00953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1E1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57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5CE8"/>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8CB"/>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6D5E"/>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703"/>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78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6F3"/>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948"/>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178"/>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752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0E64"/>
    <w:rsid w:val="008235DB"/>
    <w:rsid w:val="00824AB4"/>
    <w:rsid w:val="00825C42"/>
    <w:rsid w:val="00825D25"/>
    <w:rsid w:val="00827D6F"/>
    <w:rsid w:val="008376AC"/>
    <w:rsid w:val="008413C8"/>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A18"/>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01D"/>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9C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2E62"/>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577"/>
    <w:rsid w:val="00BF3279"/>
    <w:rsid w:val="00BF74C7"/>
    <w:rsid w:val="00C015F1"/>
    <w:rsid w:val="00C01F33"/>
    <w:rsid w:val="00C02CC6"/>
    <w:rsid w:val="00C040F7"/>
    <w:rsid w:val="00C044AB"/>
    <w:rsid w:val="00C05706"/>
    <w:rsid w:val="00C07377"/>
    <w:rsid w:val="00C10478"/>
    <w:rsid w:val="00C12107"/>
    <w:rsid w:val="00C14D4B"/>
    <w:rsid w:val="00C154BB"/>
    <w:rsid w:val="00C1632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4BE"/>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DD7BB"/>
  <w15:chartTrackingRefBased/>
  <w15:docId w15:val="{4109563A-F587-6546-8F54-840AEBF56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B7A1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B7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B7A18"/>
    <w:pPr>
      <w:pBdr>
        <w:top w:val="none" w:sz="0" w:space="0" w:color="auto"/>
      </w:pBdr>
      <w:spacing w:before="180"/>
      <w:outlineLvl w:val="1"/>
    </w:pPr>
    <w:rPr>
      <w:sz w:val="32"/>
    </w:rPr>
  </w:style>
  <w:style w:type="paragraph" w:styleId="Heading3">
    <w:name w:val="heading 3"/>
    <w:basedOn w:val="Heading2"/>
    <w:next w:val="Normal"/>
    <w:link w:val="Heading3Char"/>
    <w:qFormat/>
    <w:rsid w:val="008B7A18"/>
    <w:pPr>
      <w:spacing w:before="120"/>
      <w:outlineLvl w:val="2"/>
    </w:pPr>
    <w:rPr>
      <w:sz w:val="28"/>
    </w:rPr>
  </w:style>
  <w:style w:type="paragraph" w:styleId="Heading4">
    <w:name w:val="heading 4"/>
    <w:basedOn w:val="Heading3"/>
    <w:next w:val="Normal"/>
    <w:link w:val="Heading4Char"/>
    <w:qFormat/>
    <w:rsid w:val="008B7A18"/>
    <w:pPr>
      <w:ind w:left="1418" w:hanging="1418"/>
      <w:outlineLvl w:val="3"/>
    </w:pPr>
    <w:rPr>
      <w:sz w:val="24"/>
    </w:rPr>
  </w:style>
  <w:style w:type="paragraph" w:styleId="Heading5">
    <w:name w:val="heading 5"/>
    <w:basedOn w:val="Heading4"/>
    <w:next w:val="Normal"/>
    <w:link w:val="Heading5Char"/>
    <w:qFormat/>
    <w:rsid w:val="008B7A18"/>
    <w:pPr>
      <w:ind w:left="1701" w:hanging="1701"/>
      <w:outlineLvl w:val="4"/>
    </w:pPr>
    <w:rPr>
      <w:sz w:val="22"/>
    </w:rPr>
  </w:style>
  <w:style w:type="paragraph" w:styleId="Heading6">
    <w:name w:val="heading 6"/>
    <w:basedOn w:val="H6"/>
    <w:next w:val="Normal"/>
    <w:link w:val="Heading6Char"/>
    <w:qFormat/>
    <w:rsid w:val="008B7A18"/>
    <w:pPr>
      <w:outlineLvl w:val="5"/>
    </w:pPr>
  </w:style>
  <w:style w:type="paragraph" w:styleId="Heading7">
    <w:name w:val="heading 7"/>
    <w:basedOn w:val="H6"/>
    <w:next w:val="Normal"/>
    <w:link w:val="Heading7Char"/>
    <w:qFormat/>
    <w:rsid w:val="008B7A18"/>
    <w:pPr>
      <w:outlineLvl w:val="6"/>
    </w:pPr>
  </w:style>
  <w:style w:type="paragraph" w:styleId="Heading8">
    <w:name w:val="heading 8"/>
    <w:basedOn w:val="Heading1"/>
    <w:next w:val="Normal"/>
    <w:link w:val="Heading8Char"/>
    <w:qFormat/>
    <w:rsid w:val="008B7A18"/>
    <w:pPr>
      <w:ind w:left="0" w:firstLine="0"/>
      <w:outlineLvl w:val="7"/>
    </w:pPr>
  </w:style>
  <w:style w:type="paragraph" w:styleId="Heading9">
    <w:name w:val="heading 9"/>
    <w:basedOn w:val="Heading8"/>
    <w:next w:val="Normal"/>
    <w:link w:val="Heading9Char"/>
    <w:qFormat/>
    <w:rsid w:val="008B7A18"/>
    <w:pPr>
      <w:outlineLvl w:val="8"/>
    </w:pPr>
  </w:style>
  <w:style w:type="character" w:default="1" w:styleId="DefaultParagraphFont">
    <w:name w:val="Default Paragraph Font"/>
    <w:uiPriority w:val="1"/>
    <w:semiHidden/>
    <w:unhideWhenUsed/>
    <w:rsid w:val="008B7A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7A18"/>
  </w:style>
  <w:style w:type="paragraph" w:styleId="TOC8">
    <w:name w:val="toc 8"/>
    <w:basedOn w:val="TOC1"/>
    <w:uiPriority w:val="39"/>
    <w:rsid w:val="008B7A18"/>
    <w:pPr>
      <w:spacing w:before="180"/>
      <w:ind w:left="2693" w:hanging="2693"/>
    </w:pPr>
    <w:rPr>
      <w:b/>
    </w:rPr>
  </w:style>
  <w:style w:type="paragraph" w:styleId="TOC1">
    <w:name w:val="toc 1"/>
    <w:uiPriority w:val="39"/>
    <w:rsid w:val="008B7A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B7A18"/>
    <w:pPr>
      <w:keepNext/>
      <w:keepLines/>
      <w:spacing w:before="180"/>
      <w:jc w:val="center"/>
    </w:pPr>
  </w:style>
  <w:style w:type="paragraph" w:styleId="Caption">
    <w:name w:val="caption"/>
    <w:basedOn w:val="Normal"/>
    <w:next w:val="Normal"/>
    <w:qFormat/>
    <w:rsid w:val="008B7A18"/>
    <w:pPr>
      <w:spacing w:before="120" w:after="120"/>
    </w:pPr>
    <w:rPr>
      <w:b/>
      <w:lang w:eastAsia="en-GB"/>
    </w:rPr>
  </w:style>
  <w:style w:type="paragraph" w:styleId="TOC5">
    <w:name w:val="toc 5"/>
    <w:basedOn w:val="TOC4"/>
    <w:uiPriority w:val="39"/>
    <w:rsid w:val="008B7A18"/>
    <w:pPr>
      <w:ind w:left="1701" w:hanging="1701"/>
    </w:pPr>
  </w:style>
  <w:style w:type="paragraph" w:styleId="TOC4">
    <w:name w:val="toc 4"/>
    <w:basedOn w:val="TOC3"/>
    <w:uiPriority w:val="39"/>
    <w:rsid w:val="008B7A18"/>
    <w:pPr>
      <w:ind w:left="1418" w:hanging="1418"/>
    </w:pPr>
  </w:style>
  <w:style w:type="paragraph" w:styleId="TOC3">
    <w:name w:val="toc 3"/>
    <w:basedOn w:val="TOC2"/>
    <w:uiPriority w:val="39"/>
    <w:rsid w:val="008B7A18"/>
    <w:pPr>
      <w:ind w:left="1134" w:hanging="1134"/>
    </w:pPr>
  </w:style>
  <w:style w:type="paragraph" w:styleId="TOC2">
    <w:name w:val="toc 2"/>
    <w:basedOn w:val="TOC1"/>
    <w:uiPriority w:val="39"/>
    <w:rsid w:val="008B7A18"/>
    <w:pPr>
      <w:keepNext w:val="0"/>
      <w:spacing w:before="0"/>
      <w:ind w:left="851" w:hanging="851"/>
    </w:pPr>
    <w:rPr>
      <w:sz w:val="20"/>
    </w:rPr>
  </w:style>
  <w:style w:type="paragraph" w:styleId="Index2">
    <w:name w:val="index 2"/>
    <w:basedOn w:val="Index1"/>
    <w:rsid w:val="008B7A18"/>
    <w:pPr>
      <w:ind w:left="284"/>
    </w:pPr>
  </w:style>
  <w:style w:type="paragraph" w:styleId="Index1">
    <w:name w:val="index 1"/>
    <w:basedOn w:val="Normal"/>
    <w:rsid w:val="008B7A18"/>
    <w:pPr>
      <w:keepLines/>
      <w:spacing w:after="0"/>
    </w:pPr>
  </w:style>
  <w:style w:type="paragraph" w:styleId="DocumentMap">
    <w:name w:val="Document Map"/>
    <w:basedOn w:val="Normal"/>
    <w:link w:val="DocumentMapChar"/>
    <w:rsid w:val="008B7A18"/>
    <w:pPr>
      <w:shd w:val="clear" w:color="auto" w:fill="000080"/>
    </w:pPr>
    <w:rPr>
      <w:rFonts w:ascii="Tahoma" w:hAnsi="Tahoma" w:cs="Tahoma"/>
    </w:rPr>
  </w:style>
  <w:style w:type="paragraph" w:styleId="ListNumber2">
    <w:name w:val="List Number 2"/>
    <w:basedOn w:val="ListNumber"/>
    <w:rsid w:val="008B7A18"/>
    <w:pPr>
      <w:numPr>
        <w:numId w:val="22"/>
      </w:numPr>
    </w:pPr>
  </w:style>
  <w:style w:type="paragraph" w:styleId="ListNumber">
    <w:name w:val="List Number"/>
    <w:basedOn w:val="List"/>
    <w:rsid w:val="008B7A18"/>
    <w:pPr>
      <w:numPr>
        <w:numId w:val="21"/>
      </w:numPr>
    </w:pPr>
    <w:rPr>
      <w:lang w:eastAsia="ja-JP"/>
    </w:rPr>
  </w:style>
  <w:style w:type="paragraph" w:styleId="List">
    <w:name w:val="List"/>
    <w:basedOn w:val="BodyText"/>
    <w:rsid w:val="008B7A18"/>
    <w:pPr>
      <w:ind w:left="568" w:hanging="284"/>
    </w:pPr>
  </w:style>
  <w:style w:type="paragraph" w:styleId="Header">
    <w:name w:val="header"/>
    <w:link w:val="HeaderChar"/>
    <w:rsid w:val="008B7A1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B7A18"/>
    <w:rPr>
      <w:b/>
      <w:position w:val="6"/>
      <w:sz w:val="16"/>
    </w:rPr>
  </w:style>
  <w:style w:type="paragraph" w:styleId="FootnoteText">
    <w:name w:val="footnote text"/>
    <w:basedOn w:val="Normal"/>
    <w:link w:val="FootnoteTextChar"/>
    <w:rsid w:val="008B7A18"/>
    <w:pPr>
      <w:keepLines/>
      <w:spacing w:after="0"/>
      <w:ind w:left="454" w:hanging="454"/>
    </w:pPr>
    <w:rPr>
      <w:sz w:val="16"/>
    </w:rPr>
  </w:style>
  <w:style w:type="paragraph" w:customStyle="1" w:styleId="3GPPHeader">
    <w:name w:val="3GPP_Header"/>
    <w:basedOn w:val="BodyText"/>
    <w:rsid w:val="008B7A18"/>
    <w:pPr>
      <w:tabs>
        <w:tab w:val="left" w:pos="1701"/>
        <w:tab w:val="right" w:pos="9639"/>
      </w:tabs>
      <w:spacing w:after="240"/>
    </w:pPr>
    <w:rPr>
      <w:b/>
      <w:sz w:val="24"/>
    </w:rPr>
  </w:style>
  <w:style w:type="paragraph" w:styleId="TOC9">
    <w:name w:val="toc 9"/>
    <w:basedOn w:val="TOC8"/>
    <w:uiPriority w:val="39"/>
    <w:rsid w:val="008B7A18"/>
    <w:pPr>
      <w:ind w:left="1418" w:hanging="1418"/>
    </w:pPr>
  </w:style>
  <w:style w:type="paragraph" w:styleId="TOC6">
    <w:name w:val="toc 6"/>
    <w:basedOn w:val="TOC5"/>
    <w:next w:val="Normal"/>
    <w:uiPriority w:val="39"/>
    <w:rsid w:val="008B7A18"/>
    <w:pPr>
      <w:ind w:left="1985" w:hanging="1985"/>
    </w:pPr>
  </w:style>
  <w:style w:type="paragraph" w:styleId="TOC7">
    <w:name w:val="toc 7"/>
    <w:basedOn w:val="TOC6"/>
    <w:next w:val="Normal"/>
    <w:uiPriority w:val="39"/>
    <w:rsid w:val="008B7A18"/>
    <w:pPr>
      <w:ind w:left="2268" w:hanging="2268"/>
    </w:pPr>
  </w:style>
  <w:style w:type="paragraph" w:styleId="ListBullet2">
    <w:name w:val="List Bullet 2"/>
    <w:basedOn w:val="ListBullet"/>
    <w:rsid w:val="008B7A18"/>
    <w:pPr>
      <w:numPr>
        <w:numId w:val="17"/>
      </w:numPr>
    </w:pPr>
  </w:style>
  <w:style w:type="paragraph" w:styleId="ListBullet">
    <w:name w:val="List Bullet"/>
    <w:basedOn w:val="List"/>
    <w:rsid w:val="008B7A18"/>
    <w:pPr>
      <w:numPr>
        <w:numId w:val="16"/>
      </w:numPr>
    </w:pPr>
    <w:rPr>
      <w:lang w:eastAsia="ja-JP"/>
    </w:rPr>
  </w:style>
  <w:style w:type="paragraph" w:styleId="ListBullet3">
    <w:name w:val="List Bullet 3"/>
    <w:basedOn w:val="ListBullet2"/>
    <w:rsid w:val="008B7A18"/>
    <w:pPr>
      <w:numPr>
        <w:numId w:val="18"/>
      </w:numPr>
    </w:pPr>
  </w:style>
  <w:style w:type="paragraph" w:customStyle="1" w:styleId="EQ">
    <w:name w:val="EQ"/>
    <w:basedOn w:val="Normal"/>
    <w:next w:val="Normal"/>
    <w:rsid w:val="008B7A18"/>
    <w:pPr>
      <w:keepLines/>
      <w:tabs>
        <w:tab w:val="center" w:pos="4536"/>
        <w:tab w:val="right" w:pos="9072"/>
      </w:tabs>
    </w:pPr>
    <w:rPr>
      <w:noProof/>
    </w:rPr>
  </w:style>
  <w:style w:type="paragraph" w:styleId="List2">
    <w:name w:val="List 2"/>
    <w:basedOn w:val="List"/>
    <w:rsid w:val="008B7A18"/>
    <w:pPr>
      <w:ind w:left="851"/>
    </w:pPr>
    <w:rPr>
      <w:lang w:eastAsia="ja-JP"/>
    </w:rPr>
  </w:style>
  <w:style w:type="paragraph" w:styleId="List3">
    <w:name w:val="List 3"/>
    <w:basedOn w:val="List2"/>
    <w:rsid w:val="008B7A18"/>
    <w:pPr>
      <w:ind w:left="1135"/>
    </w:pPr>
  </w:style>
  <w:style w:type="paragraph" w:styleId="List4">
    <w:name w:val="List 4"/>
    <w:basedOn w:val="List3"/>
    <w:rsid w:val="008B7A18"/>
    <w:pPr>
      <w:ind w:left="1418"/>
    </w:pPr>
  </w:style>
  <w:style w:type="paragraph" w:styleId="List5">
    <w:name w:val="List 5"/>
    <w:basedOn w:val="List4"/>
    <w:rsid w:val="008B7A18"/>
    <w:pPr>
      <w:ind w:left="1702"/>
    </w:pPr>
  </w:style>
  <w:style w:type="paragraph" w:customStyle="1" w:styleId="EditorsNote">
    <w:name w:val="Editor's Note"/>
    <w:basedOn w:val="NO"/>
    <w:link w:val="EditorsNoteChar"/>
    <w:rsid w:val="008B7A18"/>
    <w:rPr>
      <w:color w:val="FF0000"/>
      <w:lang w:val="x-none" w:eastAsia="x-none"/>
    </w:rPr>
  </w:style>
  <w:style w:type="paragraph" w:styleId="ListBullet4">
    <w:name w:val="List Bullet 4"/>
    <w:basedOn w:val="ListBullet3"/>
    <w:rsid w:val="008B7A18"/>
    <w:pPr>
      <w:numPr>
        <w:numId w:val="19"/>
      </w:numPr>
    </w:pPr>
  </w:style>
  <w:style w:type="paragraph" w:styleId="ListBullet5">
    <w:name w:val="List Bullet 5"/>
    <w:basedOn w:val="ListBullet4"/>
    <w:rsid w:val="008B7A18"/>
    <w:pPr>
      <w:numPr>
        <w:numId w:val="20"/>
      </w:numPr>
    </w:pPr>
  </w:style>
  <w:style w:type="paragraph" w:styleId="Footer">
    <w:name w:val="footer"/>
    <w:basedOn w:val="Header"/>
    <w:link w:val="FooterChar"/>
    <w:rsid w:val="008B7A18"/>
    <w:pPr>
      <w:jc w:val="center"/>
    </w:pPr>
    <w:rPr>
      <w:i/>
    </w:rPr>
  </w:style>
  <w:style w:type="paragraph" w:customStyle="1" w:styleId="Reference">
    <w:name w:val="Reference"/>
    <w:basedOn w:val="BodyText"/>
    <w:rsid w:val="008B7A18"/>
    <w:pPr>
      <w:numPr>
        <w:numId w:val="2"/>
      </w:numPr>
    </w:pPr>
  </w:style>
  <w:style w:type="paragraph" w:styleId="BalloonText">
    <w:name w:val="Balloon Text"/>
    <w:basedOn w:val="Normal"/>
    <w:link w:val="BalloonTextChar"/>
    <w:rsid w:val="008B7A18"/>
    <w:pPr>
      <w:spacing w:after="0"/>
    </w:pPr>
    <w:rPr>
      <w:rFonts w:ascii="Segoe UI" w:hAnsi="Segoe UI" w:cs="Segoe UI"/>
      <w:sz w:val="18"/>
      <w:szCs w:val="18"/>
    </w:rPr>
  </w:style>
  <w:style w:type="character" w:styleId="PageNumber">
    <w:name w:val="page number"/>
    <w:basedOn w:val="DefaultParagraphFont"/>
    <w:rsid w:val="008B7A18"/>
  </w:style>
  <w:style w:type="paragraph" w:styleId="BodyText">
    <w:name w:val="Body Text"/>
    <w:basedOn w:val="Normal"/>
    <w:link w:val="BodyTextChar"/>
    <w:rsid w:val="008B7A18"/>
    <w:pPr>
      <w:spacing w:after="120"/>
      <w:jc w:val="both"/>
    </w:pPr>
    <w:rPr>
      <w:rFonts w:ascii="Arial" w:hAnsi="Arial"/>
      <w:lang w:eastAsia="zh-CN"/>
    </w:rPr>
  </w:style>
  <w:style w:type="character" w:styleId="Hyperlink">
    <w:name w:val="Hyperlink"/>
    <w:uiPriority w:val="99"/>
    <w:rsid w:val="008B7A18"/>
    <w:rPr>
      <w:color w:val="0000FF"/>
      <w:u w:val="single"/>
    </w:rPr>
  </w:style>
  <w:style w:type="character" w:styleId="FollowedHyperlink">
    <w:name w:val="FollowedHyperlink"/>
    <w:unhideWhenUsed/>
    <w:rsid w:val="008B7A18"/>
    <w:rPr>
      <w:color w:val="800080"/>
      <w:u w:val="single"/>
    </w:rPr>
  </w:style>
  <w:style w:type="character" w:styleId="CommentReference">
    <w:name w:val="annotation reference"/>
    <w:uiPriority w:val="99"/>
    <w:qFormat/>
    <w:rsid w:val="008B7A18"/>
    <w:rPr>
      <w:sz w:val="16"/>
      <w:szCs w:val="16"/>
    </w:rPr>
  </w:style>
  <w:style w:type="paragraph" w:styleId="CommentText">
    <w:name w:val="annotation text"/>
    <w:basedOn w:val="Normal"/>
    <w:link w:val="CommentTextChar"/>
    <w:uiPriority w:val="99"/>
    <w:qFormat/>
    <w:rsid w:val="008B7A18"/>
  </w:style>
  <w:style w:type="paragraph" w:styleId="CommentSubject">
    <w:name w:val="annotation subject"/>
    <w:basedOn w:val="CommentText"/>
    <w:next w:val="CommentText"/>
    <w:link w:val="CommentSubjectChar"/>
    <w:rsid w:val="008B7A18"/>
    <w:rPr>
      <w:b/>
      <w:bCs/>
    </w:rPr>
  </w:style>
  <w:style w:type="character" w:customStyle="1" w:styleId="Heading1Char">
    <w:name w:val="Heading 1 Char"/>
    <w:link w:val="Heading1"/>
    <w:rsid w:val="008B7A18"/>
    <w:rPr>
      <w:rFonts w:ascii="Arial" w:hAnsi="Arial"/>
      <w:sz w:val="36"/>
      <w:lang w:eastAsia="ja-JP"/>
    </w:rPr>
  </w:style>
  <w:style w:type="paragraph" w:customStyle="1" w:styleId="B1">
    <w:name w:val="B1"/>
    <w:basedOn w:val="List"/>
    <w:link w:val="B1Char1"/>
    <w:rsid w:val="008B7A18"/>
    <w:rPr>
      <w:rFonts w:ascii="Times New Roman" w:hAnsi="Times New Roman"/>
    </w:rPr>
  </w:style>
  <w:style w:type="paragraph" w:customStyle="1" w:styleId="B2">
    <w:name w:val="B2"/>
    <w:basedOn w:val="List2"/>
    <w:link w:val="B2Char"/>
    <w:rsid w:val="008B7A18"/>
    <w:rPr>
      <w:rFonts w:ascii="Times New Roman" w:hAnsi="Times New Roman"/>
    </w:rPr>
  </w:style>
  <w:style w:type="paragraph" w:customStyle="1" w:styleId="B3">
    <w:name w:val="B3"/>
    <w:basedOn w:val="List3"/>
    <w:link w:val="B3Char2"/>
    <w:rsid w:val="008B7A18"/>
    <w:rPr>
      <w:rFonts w:ascii="Times New Roman" w:hAnsi="Times New Roman"/>
    </w:rPr>
  </w:style>
  <w:style w:type="paragraph" w:customStyle="1" w:styleId="B4">
    <w:name w:val="B4"/>
    <w:basedOn w:val="List4"/>
    <w:link w:val="B4Char"/>
    <w:rsid w:val="008B7A18"/>
    <w:rPr>
      <w:rFonts w:ascii="Times New Roman" w:hAnsi="Times New Roman"/>
    </w:rPr>
  </w:style>
  <w:style w:type="paragraph" w:customStyle="1" w:styleId="Proposal">
    <w:name w:val="Proposal"/>
    <w:basedOn w:val="BodyText"/>
    <w:rsid w:val="008B7A18"/>
    <w:pPr>
      <w:numPr>
        <w:numId w:val="3"/>
      </w:numPr>
      <w:tabs>
        <w:tab w:val="clear" w:pos="1304"/>
        <w:tab w:val="left" w:pos="1701"/>
      </w:tabs>
      <w:ind w:left="1701" w:hanging="1701"/>
    </w:pPr>
    <w:rPr>
      <w:b/>
      <w:bCs/>
    </w:rPr>
  </w:style>
  <w:style w:type="character" w:customStyle="1" w:styleId="BodyTextChar">
    <w:name w:val="Body Text Char"/>
    <w:link w:val="BodyText"/>
    <w:rsid w:val="008B7A18"/>
    <w:rPr>
      <w:rFonts w:ascii="Arial" w:hAnsi="Arial"/>
      <w:lang w:eastAsia="zh-CN"/>
    </w:rPr>
  </w:style>
  <w:style w:type="paragraph" w:customStyle="1" w:styleId="B5">
    <w:name w:val="B5"/>
    <w:basedOn w:val="List5"/>
    <w:link w:val="B5Char"/>
    <w:rsid w:val="008B7A18"/>
    <w:rPr>
      <w:rFonts w:ascii="Times New Roman" w:hAnsi="Times New Roman"/>
    </w:rPr>
  </w:style>
  <w:style w:type="paragraph" w:customStyle="1" w:styleId="EX">
    <w:name w:val="EX"/>
    <w:basedOn w:val="Normal"/>
    <w:rsid w:val="008B7A18"/>
    <w:pPr>
      <w:keepLines/>
      <w:ind w:left="1702" w:hanging="1418"/>
    </w:pPr>
  </w:style>
  <w:style w:type="paragraph" w:customStyle="1" w:styleId="EW">
    <w:name w:val="EW"/>
    <w:basedOn w:val="EX"/>
    <w:rsid w:val="008B7A18"/>
    <w:pPr>
      <w:spacing w:after="0"/>
    </w:pPr>
  </w:style>
  <w:style w:type="paragraph" w:customStyle="1" w:styleId="TAL">
    <w:name w:val="TAL"/>
    <w:basedOn w:val="Normal"/>
    <w:link w:val="TALCar"/>
    <w:rsid w:val="008B7A18"/>
    <w:pPr>
      <w:keepNext/>
      <w:keepLines/>
      <w:spacing w:after="0"/>
    </w:pPr>
    <w:rPr>
      <w:rFonts w:ascii="Arial" w:hAnsi="Arial"/>
      <w:sz w:val="18"/>
      <w:lang w:val="x-none" w:eastAsia="x-none"/>
    </w:rPr>
  </w:style>
  <w:style w:type="paragraph" w:customStyle="1" w:styleId="TAC">
    <w:name w:val="TAC"/>
    <w:basedOn w:val="TAL"/>
    <w:rsid w:val="008B7A18"/>
    <w:pPr>
      <w:jc w:val="center"/>
    </w:pPr>
  </w:style>
  <w:style w:type="paragraph" w:customStyle="1" w:styleId="TAH">
    <w:name w:val="TAH"/>
    <w:basedOn w:val="TAC"/>
    <w:link w:val="TAHCar"/>
    <w:rsid w:val="008B7A18"/>
    <w:rPr>
      <w:b/>
    </w:rPr>
  </w:style>
  <w:style w:type="paragraph" w:customStyle="1" w:styleId="TAN">
    <w:name w:val="TAN"/>
    <w:basedOn w:val="TAL"/>
    <w:rsid w:val="008B7A18"/>
    <w:pPr>
      <w:ind w:left="851" w:hanging="851"/>
    </w:pPr>
  </w:style>
  <w:style w:type="paragraph" w:customStyle="1" w:styleId="TAR">
    <w:name w:val="TAR"/>
    <w:basedOn w:val="TAL"/>
    <w:rsid w:val="008B7A18"/>
    <w:pPr>
      <w:jc w:val="right"/>
    </w:pPr>
  </w:style>
  <w:style w:type="paragraph" w:customStyle="1" w:styleId="TH">
    <w:name w:val="TH"/>
    <w:basedOn w:val="Normal"/>
    <w:link w:val="THChar"/>
    <w:rsid w:val="008B7A18"/>
    <w:pPr>
      <w:keepNext/>
      <w:keepLines/>
      <w:spacing w:before="60"/>
      <w:jc w:val="center"/>
    </w:pPr>
    <w:rPr>
      <w:rFonts w:ascii="Arial" w:hAnsi="Arial"/>
      <w:b/>
      <w:lang w:val="x-none" w:eastAsia="x-none"/>
    </w:rPr>
  </w:style>
  <w:style w:type="paragraph" w:customStyle="1" w:styleId="TF">
    <w:name w:val="TF"/>
    <w:basedOn w:val="TH"/>
    <w:link w:val="TFChar"/>
    <w:rsid w:val="008B7A18"/>
    <w:pPr>
      <w:keepNext w:val="0"/>
      <w:spacing w:before="0" w:after="240"/>
    </w:pPr>
  </w:style>
  <w:style w:type="paragraph" w:customStyle="1" w:styleId="TT">
    <w:name w:val="TT"/>
    <w:basedOn w:val="Heading1"/>
    <w:next w:val="Normal"/>
    <w:rsid w:val="008B7A18"/>
    <w:pPr>
      <w:outlineLvl w:val="9"/>
    </w:pPr>
  </w:style>
  <w:style w:type="paragraph" w:customStyle="1" w:styleId="ZA">
    <w:name w:val="ZA"/>
    <w:rsid w:val="008B7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B7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B7A1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B7A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B7A18"/>
  </w:style>
  <w:style w:type="paragraph" w:customStyle="1" w:styleId="ZH">
    <w:name w:val="ZH"/>
    <w:rsid w:val="008B7A1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B7A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B7A18"/>
    <w:pPr>
      <w:framePr w:hRule="auto" w:wrap="notBeside" w:y="852"/>
    </w:pPr>
    <w:rPr>
      <w:i w:val="0"/>
      <w:sz w:val="40"/>
    </w:rPr>
  </w:style>
  <w:style w:type="paragraph" w:customStyle="1" w:styleId="ZU">
    <w:name w:val="ZU"/>
    <w:rsid w:val="008B7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B7A18"/>
    <w:pPr>
      <w:framePr w:wrap="notBeside" w:y="16161"/>
    </w:pPr>
  </w:style>
  <w:style w:type="paragraph" w:customStyle="1" w:styleId="FP">
    <w:name w:val="FP"/>
    <w:basedOn w:val="Normal"/>
    <w:rsid w:val="008B7A18"/>
    <w:pPr>
      <w:spacing w:after="0"/>
    </w:pPr>
  </w:style>
  <w:style w:type="paragraph" w:customStyle="1" w:styleId="Observation">
    <w:name w:val="Observation"/>
    <w:basedOn w:val="Proposal"/>
    <w:qFormat/>
    <w:rsid w:val="008B7A18"/>
    <w:pPr>
      <w:numPr>
        <w:numId w:val="13"/>
      </w:numPr>
      <w:ind w:left="1701" w:hanging="1701"/>
    </w:pPr>
    <w:rPr>
      <w:lang w:eastAsia="ja-JP"/>
    </w:rPr>
  </w:style>
  <w:style w:type="paragraph" w:styleId="TableofFigures">
    <w:name w:val="table of figures"/>
    <w:basedOn w:val="BodyText"/>
    <w:next w:val="Normal"/>
    <w:uiPriority w:val="99"/>
    <w:rsid w:val="008B7A18"/>
    <w:pPr>
      <w:ind w:left="1701" w:hanging="1701"/>
      <w:jc w:val="left"/>
    </w:pPr>
    <w:rPr>
      <w:b/>
    </w:rPr>
  </w:style>
  <w:style w:type="character" w:customStyle="1" w:styleId="B1Char1">
    <w:name w:val="B1 Char1"/>
    <w:link w:val="B1"/>
    <w:qFormat/>
    <w:rsid w:val="008B7A18"/>
    <w:rPr>
      <w:rFonts w:ascii="Times New Roman" w:hAnsi="Times New Roman"/>
      <w:lang w:eastAsia="zh-CN"/>
    </w:rPr>
  </w:style>
  <w:style w:type="character" w:customStyle="1" w:styleId="B2Char">
    <w:name w:val="B2 Char"/>
    <w:link w:val="B2"/>
    <w:qFormat/>
    <w:rsid w:val="008B7A18"/>
    <w:rPr>
      <w:rFonts w:ascii="Times New Roman" w:hAnsi="Times New Roman"/>
      <w:lang w:eastAsia="ja-JP"/>
    </w:rPr>
  </w:style>
  <w:style w:type="character" w:customStyle="1" w:styleId="B3Char2">
    <w:name w:val="B3 Char2"/>
    <w:link w:val="B3"/>
    <w:qFormat/>
    <w:rsid w:val="008B7A18"/>
    <w:rPr>
      <w:rFonts w:ascii="Times New Roman" w:hAnsi="Times New Roman"/>
      <w:lang w:eastAsia="ja-JP"/>
    </w:rPr>
  </w:style>
  <w:style w:type="character" w:customStyle="1" w:styleId="B4Char">
    <w:name w:val="B4 Char"/>
    <w:link w:val="B4"/>
    <w:rsid w:val="008B7A18"/>
    <w:rPr>
      <w:rFonts w:ascii="Times New Roman" w:hAnsi="Times New Roman"/>
      <w:lang w:eastAsia="ja-JP"/>
    </w:rPr>
  </w:style>
  <w:style w:type="character" w:customStyle="1" w:styleId="B5Char">
    <w:name w:val="B5 Char"/>
    <w:link w:val="B5"/>
    <w:rsid w:val="008B7A18"/>
    <w:rPr>
      <w:rFonts w:ascii="Times New Roman" w:hAnsi="Times New Roman"/>
      <w:lang w:eastAsia="ja-JP"/>
    </w:rPr>
  </w:style>
  <w:style w:type="paragraph" w:customStyle="1" w:styleId="B6">
    <w:name w:val="B6"/>
    <w:basedOn w:val="B5"/>
    <w:link w:val="B6Char"/>
    <w:rsid w:val="008B7A18"/>
    <w:pPr>
      <w:ind w:left="1985"/>
    </w:pPr>
  </w:style>
  <w:style w:type="character" w:customStyle="1" w:styleId="B6Char">
    <w:name w:val="B6 Char"/>
    <w:link w:val="B6"/>
    <w:rsid w:val="008B7A18"/>
    <w:rPr>
      <w:rFonts w:ascii="Times New Roman" w:hAnsi="Times New Roman"/>
      <w:lang w:eastAsia="ja-JP"/>
    </w:rPr>
  </w:style>
  <w:style w:type="paragraph" w:customStyle="1" w:styleId="B7">
    <w:name w:val="B7"/>
    <w:basedOn w:val="B6"/>
    <w:link w:val="B7Char"/>
    <w:rsid w:val="008B7A18"/>
    <w:pPr>
      <w:ind w:left="2269"/>
    </w:pPr>
  </w:style>
  <w:style w:type="character" w:customStyle="1" w:styleId="B7Char">
    <w:name w:val="B7 Char"/>
    <w:basedOn w:val="B6Char"/>
    <w:link w:val="B7"/>
    <w:rsid w:val="008B7A18"/>
    <w:rPr>
      <w:rFonts w:ascii="Times New Roman" w:hAnsi="Times New Roman"/>
      <w:lang w:eastAsia="ja-JP"/>
    </w:rPr>
  </w:style>
  <w:style w:type="paragraph" w:customStyle="1" w:styleId="B8">
    <w:name w:val="B8"/>
    <w:basedOn w:val="B7"/>
    <w:qFormat/>
    <w:rsid w:val="008B7A18"/>
    <w:pPr>
      <w:ind w:left="2552"/>
    </w:pPr>
  </w:style>
  <w:style w:type="character" w:customStyle="1" w:styleId="BalloonTextChar">
    <w:name w:val="Balloon Text Char"/>
    <w:link w:val="BalloonText"/>
    <w:rsid w:val="008B7A18"/>
    <w:rPr>
      <w:rFonts w:ascii="Segoe UI" w:hAnsi="Segoe UI" w:cs="Segoe UI"/>
      <w:sz w:val="18"/>
      <w:szCs w:val="18"/>
      <w:lang w:eastAsia="ja-JP"/>
    </w:rPr>
  </w:style>
  <w:style w:type="character" w:customStyle="1" w:styleId="CommentTextChar">
    <w:name w:val="Comment Text Char"/>
    <w:link w:val="CommentText"/>
    <w:uiPriority w:val="99"/>
    <w:qFormat/>
    <w:rsid w:val="008B7A18"/>
    <w:rPr>
      <w:rFonts w:ascii="Times New Roman" w:hAnsi="Times New Roman"/>
      <w:lang w:eastAsia="ja-JP"/>
    </w:rPr>
  </w:style>
  <w:style w:type="character" w:customStyle="1" w:styleId="CommentSubjectChar">
    <w:name w:val="Comment Subject Char"/>
    <w:link w:val="CommentSubject"/>
    <w:rsid w:val="008B7A18"/>
    <w:rPr>
      <w:rFonts w:ascii="Times New Roman" w:hAnsi="Times New Roman"/>
      <w:b/>
      <w:bCs/>
      <w:lang w:eastAsia="ja-JP"/>
    </w:rPr>
  </w:style>
  <w:style w:type="paragraph" w:customStyle="1" w:styleId="CRCoverPage">
    <w:name w:val="CR Cover Page"/>
    <w:link w:val="CRCoverPageZchn"/>
    <w:rsid w:val="008B7A18"/>
    <w:pPr>
      <w:spacing w:after="120"/>
    </w:pPr>
    <w:rPr>
      <w:rFonts w:ascii="Arial" w:hAnsi="Arial"/>
      <w:lang w:eastAsia="ko-KR"/>
    </w:rPr>
  </w:style>
  <w:style w:type="character" w:customStyle="1" w:styleId="CRCoverPageZchn">
    <w:name w:val="CR Cover Page Zchn"/>
    <w:link w:val="CRCoverPage"/>
    <w:rsid w:val="008B7A18"/>
    <w:rPr>
      <w:rFonts w:ascii="Arial" w:hAnsi="Arial"/>
      <w:lang w:eastAsia="ko-KR"/>
    </w:rPr>
  </w:style>
  <w:style w:type="paragraph" w:customStyle="1" w:styleId="Doc-text2">
    <w:name w:val="Doc-text2"/>
    <w:basedOn w:val="Normal"/>
    <w:link w:val="Doc-text2Char"/>
    <w:qFormat/>
    <w:rsid w:val="008B7A1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B7A18"/>
    <w:rPr>
      <w:rFonts w:ascii="Arial" w:eastAsia="MS Mincho" w:hAnsi="Arial"/>
      <w:szCs w:val="24"/>
      <w:lang w:val="x-none" w:eastAsia="x-none"/>
    </w:rPr>
  </w:style>
  <w:style w:type="character" w:customStyle="1" w:styleId="DocumentMapChar">
    <w:name w:val="Document Map Char"/>
    <w:link w:val="DocumentMap"/>
    <w:rsid w:val="008B7A18"/>
    <w:rPr>
      <w:rFonts w:ascii="Tahoma" w:hAnsi="Tahoma" w:cs="Tahoma"/>
      <w:shd w:val="clear" w:color="auto" w:fill="000080"/>
      <w:lang w:eastAsia="ja-JP"/>
    </w:rPr>
  </w:style>
  <w:style w:type="paragraph" w:customStyle="1" w:styleId="NO">
    <w:name w:val="NO"/>
    <w:basedOn w:val="Normal"/>
    <w:link w:val="NOChar"/>
    <w:rsid w:val="008B7A18"/>
    <w:pPr>
      <w:keepLines/>
      <w:ind w:left="1135" w:hanging="851"/>
    </w:pPr>
  </w:style>
  <w:style w:type="character" w:customStyle="1" w:styleId="NOChar">
    <w:name w:val="NO Char"/>
    <w:link w:val="NO"/>
    <w:qFormat/>
    <w:rsid w:val="008B7A18"/>
    <w:rPr>
      <w:rFonts w:ascii="Times New Roman" w:hAnsi="Times New Roman"/>
      <w:lang w:eastAsia="ja-JP"/>
    </w:rPr>
  </w:style>
  <w:style w:type="character" w:customStyle="1" w:styleId="EditorsNoteChar">
    <w:name w:val="Editor's Note Char"/>
    <w:link w:val="EditorsNote"/>
    <w:rsid w:val="008B7A18"/>
    <w:rPr>
      <w:rFonts w:ascii="Times New Roman" w:hAnsi="Times New Roman"/>
      <w:color w:val="FF0000"/>
      <w:lang w:val="x-none" w:eastAsia="x-none"/>
    </w:rPr>
  </w:style>
  <w:style w:type="paragraph" w:customStyle="1" w:styleId="EmailDiscussion">
    <w:name w:val="EmailDiscussion"/>
    <w:basedOn w:val="Normal"/>
    <w:next w:val="Normal"/>
    <w:rsid w:val="008B7A18"/>
    <w:pPr>
      <w:numPr>
        <w:numId w:val="14"/>
      </w:numPr>
      <w:spacing w:before="40" w:after="0"/>
    </w:pPr>
    <w:rPr>
      <w:rFonts w:ascii="Arial" w:eastAsia="MS Mincho" w:hAnsi="Arial"/>
      <w:b/>
      <w:szCs w:val="24"/>
      <w:lang w:eastAsia="en-GB"/>
    </w:rPr>
  </w:style>
  <w:style w:type="character" w:styleId="Emphasis">
    <w:name w:val="Emphasis"/>
    <w:qFormat/>
    <w:rsid w:val="008B7A18"/>
    <w:rPr>
      <w:i/>
      <w:iCs/>
    </w:rPr>
  </w:style>
  <w:style w:type="paragraph" w:customStyle="1" w:styleId="FigureTitle">
    <w:name w:val="Figure_Title"/>
    <w:basedOn w:val="Normal"/>
    <w:next w:val="Normal"/>
    <w:rsid w:val="008B7A1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B7A18"/>
    <w:rPr>
      <w:rFonts w:ascii="Arial" w:hAnsi="Arial"/>
      <w:b/>
      <w:noProof/>
      <w:sz w:val="18"/>
      <w:lang w:eastAsia="ja-JP"/>
    </w:rPr>
  </w:style>
  <w:style w:type="character" w:customStyle="1" w:styleId="FooterChar">
    <w:name w:val="Footer Char"/>
    <w:link w:val="Footer"/>
    <w:rsid w:val="008B7A18"/>
    <w:rPr>
      <w:rFonts w:ascii="Arial" w:hAnsi="Arial"/>
      <w:b/>
      <w:i/>
      <w:noProof/>
      <w:sz w:val="18"/>
      <w:lang w:eastAsia="ja-JP"/>
    </w:rPr>
  </w:style>
  <w:style w:type="character" w:customStyle="1" w:styleId="FootnoteTextChar">
    <w:name w:val="Footnote Text Char"/>
    <w:link w:val="FootnoteText"/>
    <w:rsid w:val="008B7A18"/>
    <w:rPr>
      <w:rFonts w:ascii="Times New Roman" w:hAnsi="Times New Roman"/>
      <w:sz w:val="16"/>
      <w:lang w:eastAsia="ja-JP"/>
    </w:rPr>
  </w:style>
  <w:style w:type="paragraph" w:customStyle="1" w:styleId="Guidance">
    <w:name w:val="Guidance"/>
    <w:basedOn w:val="Normal"/>
    <w:rsid w:val="008B7A18"/>
    <w:rPr>
      <w:i/>
      <w:color w:val="0000FF"/>
    </w:rPr>
  </w:style>
  <w:style w:type="character" w:customStyle="1" w:styleId="Heading2Char">
    <w:name w:val="Heading 2 Char"/>
    <w:link w:val="Heading2"/>
    <w:rsid w:val="008B7A18"/>
    <w:rPr>
      <w:rFonts w:ascii="Arial" w:hAnsi="Arial"/>
      <w:sz w:val="32"/>
      <w:lang w:eastAsia="ja-JP"/>
    </w:rPr>
  </w:style>
  <w:style w:type="character" w:customStyle="1" w:styleId="Heading3Char">
    <w:name w:val="Heading 3 Char"/>
    <w:link w:val="Heading3"/>
    <w:rsid w:val="008B7A18"/>
    <w:rPr>
      <w:rFonts w:ascii="Arial" w:hAnsi="Arial"/>
      <w:sz w:val="28"/>
      <w:lang w:eastAsia="ja-JP"/>
    </w:rPr>
  </w:style>
  <w:style w:type="character" w:customStyle="1" w:styleId="Heading4Char">
    <w:name w:val="Heading 4 Char"/>
    <w:link w:val="Heading4"/>
    <w:rsid w:val="008B7A18"/>
    <w:rPr>
      <w:rFonts w:ascii="Arial" w:hAnsi="Arial"/>
      <w:sz w:val="24"/>
      <w:lang w:eastAsia="ja-JP"/>
    </w:rPr>
  </w:style>
  <w:style w:type="character" w:customStyle="1" w:styleId="Heading5Char">
    <w:name w:val="Heading 5 Char"/>
    <w:link w:val="Heading5"/>
    <w:rsid w:val="008B7A18"/>
    <w:rPr>
      <w:rFonts w:ascii="Arial" w:hAnsi="Arial"/>
      <w:sz w:val="22"/>
      <w:lang w:eastAsia="ja-JP"/>
    </w:rPr>
  </w:style>
  <w:style w:type="paragraph" w:customStyle="1" w:styleId="H6">
    <w:name w:val="H6"/>
    <w:basedOn w:val="Heading5"/>
    <w:next w:val="Normal"/>
    <w:rsid w:val="008B7A18"/>
    <w:pPr>
      <w:ind w:left="1985" w:hanging="1985"/>
      <w:outlineLvl w:val="9"/>
    </w:pPr>
    <w:rPr>
      <w:sz w:val="20"/>
    </w:rPr>
  </w:style>
  <w:style w:type="character" w:customStyle="1" w:styleId="Heading6Char">
    <w:name w:val="Heading 6 Char"/>
    <w:link w:val="Heading6"/>
    <w:rsid w:val="008B7A18"/>
    <w:rPr>
      <w:rFonts w:ascii="Arial" w:hAnsi="Arial"/>
      <w:lang w:eastAsia="ja-JP"/>
    </w:rPr>
  </w:style>
  <w:style w:type="character" w:customStyle="1" w:styleId="Heading7Char">
    <w:name w:val="Heading 7 Char"/>
    <w:link w:val="Heading7"/>
    <w:rsid w:val="008B7A18"/>
    <w:rPr>
      <w:rFonts w:ascii="Arial" w:hAnsi="Arial"/>
      <w:lang w:eastAsia="ja-JP"/>
    </w:rPr>
  </w:style>
  <w:style w:type="character" w:customStyle="1" w:styleId="Heading8Char">
    <w:name w:val="Heading 8 Char"/>
    <w:link w:val="Heading8"/>
    <w:rsid w:val="008B7A18"/>
    <w:rPr>
      <w:rFonts w:ascii="Arial" w:hAnsi="Arial"/>
      <w:sz w:val="36"/>
      <w:lang w:eastAsia="ja-JP"/>
    </w:rPr>
  </w:style>
  <w:style w:type="character" w:customStyle="1" w:styleId="Heading9Char">
    <w:name w:val="Heading 9 Char"/>
    <w:link w:val="Heading9"/>
    <w:rsid w:val="008B7A18"/>
    <w:rPr>
      <w:rFonts w:ascii="Arial" w:hAnsi="Arial"/>
      <w:sz w:val="36"/>
      <w:lang w:eastAsia="ja-JP"/>
    </w:rPr>
  </w:style>
  <w:style w:type="character" w:styleId="HTMLCode">
    <w:name w:val="HTML Code"/>
    <w:uiPriority w:val="99"/>
    <w:unhideWhenUsed/>
    <w:rsid w:val="008B7A18"/>
    <w:rPr>
      <w:rFonts w:ascii="Courier New" w:eastAsia="Times New Roman" w:hAnsi="Courier New" w:cs="Courier New"/>
      <w:sz w:val="20"/>
      <w:szCs w:val="20"/>
    </w:rPr>
  </w:style>
  <w:style w:type="paragraph" w:styleId="IndexHeading">
    <w:name w:val="index heading"/>
    <w:basedOn w:val="Normal"/>
    <w:next w:val="Normal"/>
    <w:rsid w:val="008B7A18"/>
    <w:pPr>
      <w:pBdr>
        <w:top w:val="single" w:sz="12" w:space="0" w:color="auto"/>
      </w:pBdr>
      <w:spacing w:before="360" w:after="240"/>
    </w:pPr>
    <w:rPr>
      <w:b/>
      <w:i/>
      <w:sz w:val="26"/>
      <w:lang w:eastAsia="en-GB"/>
    </w:rPr>
  </w:style>
  <w:style w:type="paragraph" w:customStyle="1" w:styleId="LD">
    <w:name w:val="LD"/>
    <w:rsid w:val="008B7A1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B7A1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B7A18"/>
    <w:rPr>
      <w:rFonts w:ascii="Calibri" w:eastAsia="Calibri" w:hAnsi="Calibri"/>
      <w:sz w:val="22"/>
      <w:szCs w:val="22"/>
      <w:lang w:val="x-none" w:eastAsia="en-US"/>
    </w:rPr>
  </w:style>
  <w:style w:type="paragraph" w:customStyle="1" w:styleId="NF">
    <w:name w:val="NF"/>
    <w:basedOn w:val="NO"/>
    <w:rsid w:val="008B7A18"/>
    <w:pPr>
      <w:keepNext/>
      <w:spacing w:after="0"/>
    </w:pPr>
    <w:rPr>
      <w:rFonts w:ascii="Arial" w:hAnsi="Arial"/>
      <w:sz w:val="18"/>
    </w:rPr>
  </w:style>
  <w:style w:type="paragraph" w:customStyle="1" w:styleId="NW">
    <w:name w:val="NW"/>
    <w:basedOn w:val="NO"/>
    <w:rsid w:val="008B7A18"/>
    <w:pPr>
      <w:spacing w:after="0"/>
    </w:pPr>
  </w:style>
  <w:style w:type="paragraph" w:customStyle="1" w:styleId="PL">
    <w:name w:val="PL"/>
    <w:link w:val="PLChar"/>
    <w:qFormat/>
    <w:rsid w:val="008B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B7A18"/>
    <w:rPr>
      <w:rFonts w:ascii="Courier New" w:eastAsia="Batang" w:hAnsi="Courier New"/>
      <w:noProof/>
      <w:sz w:val="16"/>
      <w:shd w:val="clear" w:color="auto" w:fill="E6E6E6"/>
      <w:lang w:eastAsia="sv-SE"/>
    </w:rPr>
  </w:style>
  <w:style w:type="paragraph" w:styleId="PlainText">
    <w:name w:val="Plain Text"/>
    <w:basedOn w:val="Normal"/>
    <w:link w:val="PlainTextChar"/>
    <w:rsid w:val="008B7A18"/>
    <w:rPr>
      <w:rFonts w:ascii="Courier New" w:hAnsi="Courier New"/>
      <w:lang w:val="nb-NO"/>
    </w:rPr>
  </w:style>
  <w:style w:type="character" w:customStyle="1" w:styleId="PlainTextChar">
    <w:name w:val="Plain Text Char"/>
    <w:link w:val="PlainText"/>
    <w:rsid w:val="008B7A18"/>
    <w:rPr>
      <w:rFonts w:ascii="Courier New" w:hAnsi="Courier New"/>
      <w:lang w:val="nb-NO" w:eastAsia="ja-JP"/>
    </w:rPr>
  </w:style>
  <w:style w:type="character" w:styleId="Strong">
    <w:name w:val="Strong"/>
    <w:uiPriority w:val="22"/>
    <w:qFormat/>
    <w:rsid w:val="008B7A18"/>
    <w:rPr>
      <w:b/>
      <w:bCs/>
    </w:rPr>
  </w:style>
  <w:style w:type="table" w:styleId="TableGrid">
    <w:name w:val="Table Grid"/>
    <w:basedOn w:val="TableNormal"/>
    <w:uiPriority w:val="39"/>
    <w:rsid w:val="008B7A1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B7A18"/>
    <w:rPr>
      <w:rFonts w:ascii="Arial" w:hAnsi="Arial"/>
      <w:sz w:val="18"/>
      <w:lang w:val="x-none" w:eastAsia="x-none"/>
    </w:rPr>
  </w:style>
  <w:style w:type="character" w:customStyle="1" w:styleId="TAHCar">
    <w:name w:val="TAH Car"/>
    <w:link w:val="TAH"/>
    <w:locked/>
    <w:rsid w:val="008B7A18"/>
    <w:rPr>
      <w:rFonts w:ascii="Arial" w:hAnsi="Arial"/>
      <w:b/>
      <w:sz w:val="18"/>
      <w:lang w:val="x-none" w:eastAsia="x-none"/>
    </w:rPr>
  </w:style>
  <w:style w:type="character" w:customStyle="1" w:styleId="THChar">
    <w:name w:val="TH Char"/>
    <w:link w:val="TH"/>
    <w:rsid w:val="008B7A18"/>
    <w:rPr>
      <w:rFonts w:ascii="Arial" w:hAnsi="Arial"/>
      <w:b/>
      <w:lang w:val="x-none" w:eastAsia="x-none"/>
    </w:rPr>
  </w:style>
  <w:style w:type="paragraph" w:customStyle="1" w:styleId="TAJ">
    <w:name w:val="TAJ"/>
    <w:basedOn w:val="TH"/>
    <w:rsid w:val="008B7A18"/>
  </w:style>
  <w:style w:type="paragraph" w:customStyle="1" w:styleId="TALCharChar">
    <w:name w:val="TAL Char Char"/>
    <w:basedOn w:val="Normal"/>
    <w:link w:val="TALCharCharChar"/>
    <w:rsid w:val="008B7A1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B7A18"/>
    <w:rPr>
      <w:rFonts w:ascii="Arial" w:eastAsia="Malgun Gothic" w:hAnsi="Arial"/>
      <w:sz w:val="18"/>
      <w:lang w:val="x-none" w:eastAsia="x-none"/>
    </w:rPr>
  </w:style>
  <w:style w:type="character" w:customStyle="1" w:styleId="TFChar">
    <w:name w:val="TF Char"/>
    <w:link w:val="TF"/>
    <w:rsid w:val="008B7A18"/>
    <w:rPr>
      <w:rFonts w:ascii="Arial" w:hAnsi="Arial"/>
      <w:b/>
      <w:lang w:val="x-none" w:eastAsia="x-none"/>
    </w:rPr>
  </w:style>
  <w:style w:type="paragraph" w:styleId="ListContinue">
    <w:name w:val="List Continue"/>
    <w:basedOn w:val="Normal"/>
    <w:rsid w:val="008B7A18"/>
    <w:pPr>
      <w:spacing w:after="120"/>
      <w:ind w:left="283"/>
      <w:contextualSpacing/>
    </w:pPr>
    <w:rPr>
      <w:rFonts w:ascii="Arial" w:hAnsi="Arial"/>
    </w:rPr>
  </w:style>
  <w:style w:type="paragraph" w:styleId="ListContinue2">
    <w:name w:val="List Continue 2"/>
    <w:basedOn w:val="Normal"/>
    <w:rsid w:val="008B7A18"/>
    <w:pPr>
      <w:spacing w:after="120"/>
      <w:ind w:left="566"/>
      <w:contextualSpacing/>
    </w:pPr>
    <w:rPr>
      <w:rFonts w:ascii="Arial" w:hAnsi="Arial"/>
    </w:rPr>
  </w:style>
  <w:style w:type="paragraph" w:styleId="ListNumber3">
    <w:name w:val="List Number 3"/>
    <w:basedOn w:val="ListNumber2"/>
    <w:rsid w:val="008B7A18"/>
    <w:pPr>
      <w:numPr>
        <w:numId w:val="10"/>
      </w:numPr>
      <w:contextualSpacing/>
    </w:pPr>
  </w:style>
  <w:style w:type="character" w:styleId="UnresolvedMention">
    <w:name w:val="Unresolved Mention"/>
    <w:basedOn w:val="DefaultParagraphFont"/>
    <w:uiPriority w:val="99"/>
    <w:semiHidden/>
    <w:unhideWhenUsed/>
    <w:rsid w:val="008B7A1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antonino_orsino_ericsson_com/Documents/3GPP%20meeting/RAN2%23107/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CFA5B71-7B27-4402-BA25-0158055363A6}"/>
</file>

<file path=customXml/itemProps4.xml><?xml version="1.0" encoding="utf-8"?>
<ds:datastoreItem xmlns:ds="http://schemas.openxmlformats.org/officeDocument/2006/customXml" ds:itemID="{579C50D3-D62D-0F42-AA23-C3077633A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R2-19xxxx%20Contribution%20Template.dotx</Template>
  <TotalTime>1</TotalTime>
  <Pages>3</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3</cp:revision>
  <cp:lastPrinted>2008-01-31T07:09:00Z</cp:lastPrinted>
  <dcterms:created xsi:type="dcterms:W3CDTF">2019-08-12T10:42:00Z</dcterms:created>
  <dcterms:modified xsi:type="dcterms:W3CDTF">2019-08-15T11:53:00Z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